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F97E34">
        <w:rPr>
          <w:rFonts w:ascii="Arial" w:hAnsi="Arial" w:cs="Arial"/>
          <w:sz w:val="24"/>
          <w:szCs w:val="24"/>
          <w:lang w:eastAsia="es-MX"/>
        </w:rPr>
        <w:t>Sábado 23</w:t>
      </w:r>
      <w:r w:rsidR="00842A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de Enero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FE66B9" w:rsidRDefault="00FE66B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B61708" w:rsidRDefault="00B61708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E7940" w:rsidRDefault="003E7940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E7940" w:rsidRDefault="003E7940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E7940" w:rsidRDefault="003E7940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F97E34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Lorena Martínez y Manolo de Alba</w:t>
      </w:r>
      <w:r w:rsidR="003E7940">
        <w:rPr>
          <w:rFonts w:cs="Arial"/>
          <w:b/>
          <w:sz w:val="36"/>
          <w:szCs w:val="36"/>
        </w:rPr>
        <w:t xml:space="preserve"> Ortega</w:t>
      </w:r>
      <w:r>
        <w:rPr>
          <w:rFonts w:cs="Arial"/>
          <w:b/>
          <w:sz w:val="36"/>
          <w:szCs w:val="36"/>
        </w:rPr>
        <w:t xml:space="preserve"> </w:t>
      </w:r>
      <w:r w:rsidR="003E7940">
        <w:rPr>
          <w:rFonts w:cs="Arial"/>
          <w:b/>
          <w:sz w:val="36"/>
          <w:szCs w:val="36"/>
        </w:rPr>
        <w:t>s</w:t>
      </w:r>
      <w:r>
        <w:rPr>
          <w:rFonts w:cs="Arial"/>
          <w:b/>
          <w:sz w:val="36"/>
          <w:szCs w:val="36"/>
        </w:rPr>
        <w:t>olicitaron su registro como precandidatos al Gobierno del Estado</w:t>
      </w:r>
    </w:p>
    <w:p w:rsidR="00B0439F" w:rsidRDefault="00B0439F" w:rsidP="00321059">
      <w:pPr>
        <w:jc w:val="center"/>
        <w:rPr>
          <w:rFonts w:cs="Arial"/>
          <w:b/>
          <w:sz w:val="20"/>
          <w:szCs w:val="20"/>
        </w:rPr>
      </w:pPr>
    </w:p>
    <w:p w:rsidR="001C3417" w:rsidRDefault="001C3417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6F2374" w:rsidRDefault="00F97E34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Garantiza el PRI equidad en la contienda interna</w:t>
      </w:r>
    </w:p>
    <w:p w:rsidR="006F2374" w:rsidRDefault="00F97E34" w:rsidP="00CD58B2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Arrancarán precampaña el 1 de febrero</w:t>
      </w:r>
    </w:p>
    <w:p w:rsidR="00A97CF5" w:rsidRDefault="00A97CF5" w:rsidP="00827BD2">
      <w:pPr>
        <w:jc w:val="both"/>
        <w:rPr>
          <w:rFonts w:cs="Arial"/>
          <w:sz w:val="24"/>
          <w:szCs w:val="24"/>
        </w:rPr>
      </w:pPr>
    </w:p>
    <w:p w:rsidR="00A97CF5" w:rsidRDefault="00A97CF5" w:rsidP="00827BD2">
      <w:pPr>
        <w:jc w:val="both"/>
        <w:rPr>
          <w:rFonts w:cs="Arial"/>
          <w:sz w:val="24"/>
          <w:szCs w:val="24"/>
        </w:rPr>
      </w:pPr>
    </w:p>
    <w:p w:rsidR="00253283" w:rsidRDefault="00F97E34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cerrarse, en punto de las tres de la tarde de hoy, el periodo establecido para el registro de precandidatos al Gobierno del Estado</w:t>
      </w:r>
      <w:r w:rsidR="003E7940">
        <w:rPr>
          <w:rFonts w:cs="Arial"/>
          <w:sz w:val="24"/>
          <w:szCs w:val="24"/>
        </w:rPr>
        <w:t>, la Comisión Estatal de Procesos Internos del Partido Revolucionario Institucional, que encabeza Fernando Gómez Esparza recibió la solicitud de registro de Lorena Martínez Rodríguez y Juan Manuel De Alba Ortega.</w:t>
      </w:r>
    </w:p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3E7940" w:rsidRDefault="003E7940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acuerdo a lo establecido en la convocatoria que para tal efecto fue emitida, ambos </w:t>
      </w:r>
      <w:proofErr w:type="spellStart"/>
      <w:r>
        <w:rPr>
          <w:rFonts w:cs="Arial"/>
          <w:sz w:val="24"/>
          <w:szCs w:val="24"/>
        </w:rPr>
        <w:t>priístas</w:t>
      </w:r>
      <w:proofErr w:type="spellEnd"/>
      <w:r>
        <w:rPr>
          <w:rFonts w:cs="Arial"/>
          <w:sz w:val="24"/>
          <w:szCs w:val="24"/>
        </w:rPr>
        <w:t xml:space="preserve"> distinguidos deberán iniciar el próximo 1 de febrero su respectiva precampaña, dirigida a los convencionistas que tendrán a su cargo determinar, en Asamblea de Delegados a realizarse el próximo 11 de marzo, quien será el candidato al Gobierno del Estado.</w:t>
      </w:r>
    </w:p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3E7940" w:rsidRDefault="003E7940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Hasta el momento, continúa el registro de precandidatos para los cargos de alcaldes en los 11 municipios y diputados locales, mismo que concluirá a las 20:00 horas de hoy.</w:t>
      </w:r>
    </w:p>
    <w:p w:rsidR="00C55713" w:rsidRDefault="00C55713" w:rsidP="00827BD2">
      <w:pPr>
        <w:jc w:val="both"/>
        <w:rPr>
          <w:rFonts w:cs="Arial"/>
          <w:sz w:val="24"/>
          <w:szCs w:val="24"/>
        </w:rPr>
      </w:pPr>
    </w:p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3E7940" w:rsidRDefault="003E7940" w:rsidP="00827BD2">
      <w:pPr>
        <w:jc w:val="both"/>
        <w:rPr>
          <w:rFonts w:cs="Arial"/>
          <w:sz w:val="24"/>
          <w:szCs w:val="24"/>
        </w:rPr>
      </w:pPr>
    </w:p>
    <w:p w:rsidR="00B953A9" w:rsidRDefault="00B953A9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  <w:bookmarkEnd w:id="0"/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E8" w:rsidRDefault="00FD1CE8">
      <w:r>
        <w:separator/>
      </w:r>
    </w:p>
  </w:endnote>
  <w:endnote w:type="continuationSeparator" w:id="0">
    <w:p w:rsidR="00FD1CE8" w:rsidRDefault="00FD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7E3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FD1CE8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FD1CE8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E8" w:rsidRDefault="00FD1CE8">
      <w:r>
        <w:separator/>
      </w:r>
    </w:p>
  </w:footnote>
  <w:footnote w:type="continuationSeparator" w:id="0">
    <w:p w:rsidR="00FD1CE8" w:rsidRDefault="00FD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A97CF5">
      <w:rPr>
        <w:smallCaps w:val="0"/>
        <w:sz w:val="32"/>
        <w:szCs w:val="32"/>
      </w:rPr>
      <w:t>8</w:t>
    </w:r>
    <w:r w:rsidR="00F97E34">
      <w:rPr>
        <w:smallCaps w:val="0"/>
        <w:sz w:val="32"/>
        <w:szCs w:val="32"/>
      </w:rPr>
      <w:t>1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 wp14:anchorId="211574FD" wp14:editId="4F35D0F8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44C8"/>
    <w:rsid w:val="00051548"/>
    <w:rsid w:val="000525D6"/>
    <w:rsid w:val="00053D7C"/>
    <w:rsid w:val="0005483C"/>
    <w:rsid w:val="000579C1"/>
    <w:rsid w:val="0006332D"/>
    <w:rsid w:val="00064209"/>
    <w:rsid w:val="000643AB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5C62"/>
    <w:rsid w:val="001461AD"/>
    <w:rsid w:val="00146717"/>
    <w:rsid w:val="0015064A"/>
    <w:rsid w:val="00151F21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B8"/>
    <w:rsid w:val="001A1009"/>
    <w:rsid w:val="001A1043"/>
    <w:rsid w:val="001A1A27"/>
    <w:rsid w:val="001B2DC8"/>
    <w:rsid w:val="001B3A2D"/>
    <w:rsid w:val="001B644D"/>
    <w:rsid w:val="001C3417"/>
    <w:rsid w:val="001C3526"/>
    <w:rsid w:val="001C661F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46EA"/>
    <w:rsid w:val="00275070"/>
    <w:rsid w:val="00277D7A"/>
    <w:rsid w:val="00281B80"/>
    <w:rsid w:val="00282F5F"/>
    <w:rsid w:val="00284D0A"/>
    <w:rsid w:val="00285AEC"/>
    <w:rsid w:val="00286EF7"/>
    <w:rsid w:val="00287C69"/>
    <w:rsid w:val="002900C4"/>
    <w:rsid w:val="0029381C"/>
    <w:rsid w:val="00295883"/>
    <w:rsid w:val="00295B8A"/>
    <w:rsid w:val="002A403A"/>
    <w:rsid w:val="002B415D"/>
    <w:rsid w:val="002B4DC6"/>
    <w:rsid w:val="002C00C7"/>
    <w:rsid w:val="002C0A2A"/>
    <w:rsid w:val="002C1744"/>
    <w:rsid w:val="002C4A77"/>
    <w:rsid w:val="002C5DA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7B96"/>
    <w:rsid w:val="00381AF5"/>
    <w:rsid w:val="00382762"/>
    <w:rsid w:val="003865B8"/>
    <w:rsid w:val="003876DB"/>
    <w:rsid w:val="00390793"/>
    <w:rsid w:val="00392142"/>
    <w:rsid w:val="003957BE"/>
    <w:rsid w:val="00396D80"/>
    <w:rsid w:val="003A3F8B"/>
    <w:rsid w:val="003A6AF0"/>
    <w:rsid w:val="003A78A9"/>
    <w:rsid w:val="003B2421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940"/>
    <w:rsid w:val="003E7B61"/>
    <w:rsid w:val="003F02F5"/>
    <w:rsid w:val="003F1C72"/>
    <w:rsid w:val="003F1E97"/>
    <w:rsid w:val="003F2292"/>
    <w:rsid w:val="003F2696"/>
    <w:rsid w:val="003F3671"/>
    <w:rsid w:val="004024AB"/>
    <w:rsid w:val="0040476C"/>
    <w:rsid w:val="00412EF9"/>
    <w:rsid w:val="004156C3"/>
    <w:rsid w:val="00415899"/>
    <w:rsid w:val="00416C6C"/>
    <w:rsid w:val="00426B62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ADA"/>
    <w:rsid w:val="00545C1C"/>
    <w:rsid w:val="00545C40"/>
    <w:rsid w:val="00545DB7"/>
    <w:rsid w:val="0055400D"/>
    <w:rsid w:val="0055438D"/>
    <w:rsid w:val="00555024"/>
    <w:rsid w:val="00555742"/>
    <w:rsid w:val="00560033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E2"/>
    <w:rsid w:val="005C1D61"/>
    <w:rsid w:val="005C2D51"/>
    <w:rsid w:val="005C59F9"/>
    <w:rsid w:val="005D0124"/>
    <w:rsid w:val="005D2935"/>
    <w:rsid w:val="005D3934"/>
    <w:rsid w:val="005E2A65"/>
    <w:rsid w:val="005E2D34"/>
    <w:rsid w:val="005E5172"/>
    <w:rsid w:val="005E74A3"/>
    <w:rsid w:val="005F550C"/>
    <w:rsid w:val="006032C3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12AE"/>
    <w:rsid w:val="006B20C4"/>
    <w:rsid w:val="006B3A1E"/>
    <w:rsid w:val="006B50B8"/>
    <w:rsid w:val="006B5C0A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2D04"/>
    <w:rsid w:val="00714032"/>
    <w:rsid w:val="00720B7A"/>
    <w:rsid w:val="00726C84"/>
    <w:rsid w:val="0072745F"/>
    <w:rsid w:val="00730DAF"/>
    <w:rsid w:val="00732579"/>
    <w:rsid w:val="00732858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406E"/>
    <w:rsid w:val="00766A41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D146F"/>
    <w:rsid w:val="007D301F"/>
    <w:rsid w:val="007D7CEF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900B47"/>
    <w:rsid w:val="0090538C"/>
    <w:rsid w:val="009073D2"/>
    <w:rsid w:val="009146A7"/>
    <w:rsid w:val="0091565C"/>
    <w:rsid w:val="00920E11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3722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7B5A"/>
    <w:rsid w:val="00980F4A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FBA"/>
    <w:rsid w:val="00BD0931"/>
    <w:rsid w:val="00BD2572"/>
    <w:rsid w:val="00BF1CEB"/>
    <w:rsid w:val="00BF3DDF"/>
    <w:rsid w:val="00BF5D6F"/>
    <w:rsid w:val="00C01F0F"/>
    <w:rsid w:val="00C0233D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80BAA"/>
    <w:rsid w:val="00C830A1"/>
    <w:rsid w:val="00C91861"/>
    <w:rsid w:val="00C94EDD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66D9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1F26"/>
    <w:rsid w:val="00D42EB6"/>
    <w:rsid w:val="00D47B55"/>
    <w:rsid w:val="00D512EE"/>
    <w:rsid w:val="00D541D4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80FE8"/>
    <w:rsid w:val="00E825A3"/>
    <w:rsid w:val="00E84CFD"/>
    <w:rsid w:val="00E92E3C"/>
    <w:rsid w:val="00E97901"/>
    <w:rsid w:val="00EB5ECB"/>
    <w:rsid w:val="00EB60D0"/>
    <w:rsid w:val="00EB705D"/>
    <w:rsid w:val="00EB713F"/>
    <w:rsid w:val="00EC6387"/>
    <w:rsid w:val="00ED50E9"/>
    <w:rsid w:val="00ED581A"/>
    <w:rsid w:val="00ED631E"/>
    <w:rsid w:val="00ED7FA8"/>
    <w:rsid w:val="00EE24F9"/>
    <w:rsid w:val="00EF29E9"/>
    <w:rsid w:val="00EF4F6A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1CE8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02EE-8375-4529-9388-3D3BA06C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Comunicación</cp:lastModifiedBy>
  <cp:revision>3</cp:revision>
  <cp:lastPrinted>2016-01-23T21:36:00Z</cp:lastPrinted>
  <dcterms:created xsi:type="dcterms:W3CDTF">2016-01-21T22:00:00Z</dcterms:created>
  <dcterms:modified xsi:type="dcterms:W3CDTF">2016-01-23T21:41:00Z</dcterms:modified>
</cp:coreProperties>
</file>