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E13CE">
        <w:rPr>
          <w:rFonts w:ascii="Arial" w:hAnsi="Arial" w:cs="Arial"/>
          <w:sz w:val="24"/>
          <w:szCs w:val="24"/>
          <w:lang w:eastAsia="es-MX"/>
        </w:rPr>
        <w:t>Miércoles</w:t>
      </w:r>
      <w:r w:rsidR="00561BF0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E13CE">
        <w:rPr>
          <w:rFonts w:ascii="Arial" w:hAnsi="Arial" w:cs="Arial"/>
          <w:sz w:val="24"/>
          <w:szCs w:val="24"/>
          <w:lang w:eastAsia="es-MX"/>
        </w:rPr>
        <w:t>17 de Febre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8C2B0E" w:rsidRDefault="008C2B0E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C770BC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PRI avanza en sus procesos internos fortalecido con la suma de voluntades de sus militantes 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CD2F69" w:rsidRDefault="007E192A" w:rsidP="00394190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 w:rsidRPr="00CD2F69">
        <w:rPr>
          <w:rFonts w:cs="Arial"/>
          <w:sz w:val="24"/>
          <w:szCs w:val="24"/>
        </w:rPr>
        <w:t xml:space="preserve">Se publica en estrados </w:t>
      </w:r>
      <w:r w:rsidR="00CD2F69">
        <w:rPr>
          <w:rFonts w:cs="Arial"/>
          <w:sz w:val="24"/>
          <w:szCs w:val="24"/>
        </w:rPr>
        <w:t xml:space="preserve">el nombre de Precandidatos </w:t>
      </w:r>
      <w:r w:rsidR="004E1C98">
        <w:rPr>
          <w:rFonts w:cs="Arial"/>
          <w:sz w:val="24"/>
          <w:szCs w:val="24"/>
        </w:rPr>
        <w:t>de Unidad</w:t>
      </w:r>
      <w:r w:rsidR="00CD2F69">
        <w:rPr>
          <w:rFonts w:cs="Arial"/>
          <w:sz w:val="24"/>
          <w:szCs w:val="24"/>
        </w:rPr>
        <w:t xml:space="preserve"> </w:t>
      </w:r>
      <w:r w:rsidR="009556A4">
        <w:rPr>
          <w:rFonts w:cs="Arial"/>
          <w:sz w:val="24"/>
          <w:szCs w:val="24"/>
        </w:rPr>
        <w:t xml:space="preserve">del Municipio de Jesús María y </w:t>
      </w:r>
      <w:r w:rsidR="00CD2F69">
        <w:rPr>
          <w:rFonts w:cs="Arial"/>
          <w:sz w:val="24"/>
          <w:szCs w:val="24"/>
        </w:rPr>
        <w:t>Distritos II, III, VII, IX, XII y XIII</w:t>
      </w:r>
    </w:p>
    <w:p w:rsidR="00CD2F69" w:rsidRPr="00CD2F69" w:rsidRDefault="00CD2F69" w:rsidP="00CD2F69">
      <w:pPr>
        <w:shd w:val="clear" w:color="auto" w:fill="FFFFFF"/>
        <w:rPr>
          <w:rFonts w:cs="Arial"/>
          <w:sz w:val="24"/>
          <w:szCs w:val="24"/>
        </w:rPr>
      </w:pPr>
    </w:p>
    <w:p w:rsidR="00394190" w:rsidRPr="00CD2F69" w:rsidRDefault="00CD2F69" w:rsidP="00CD2F69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 w:rsidRPr="00CD2F69">
        <w:rPr>
          <w:rFonts w:cs="Arial"/>
          <w:sz w:val="24"/>
          <w:szCs w:val="24"/>
        </w:rPr>
        <w:t>El proceso se desarrolla en total cumplimiento a los Resolutivos Primero y Segundo de los Dictámenes correspondientes</w:t>
      </w:r>
    </w:p>
    <w:p w:rsidR="00394190" w:rsidRDefault="00394190" w:rsidP="00827BD2">
      <w:pPr>
        <w:jc w:val="both"/>
        <w:rPr>
          <w:rFonts w:cs="Arial"/>
          <w:sz w:val="24"/>
          <w:szCs w:val="24"/>
        </w:rPr>
      </w:pPr>
    </w:p>
    <w:p w:rsidR="003E13CE" w:rsidRDefault="00196108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un proceso interno fortalecido </w:t>
      </w:r>
      <w:r w:rsidR="00CD2F69">
        <w:rPr>
          <w:rFonts w:cs="Arial"/>
          <w:sz w:val="24"/>
          <w:szCs w:val="24"/>
        </w:rPr>
        <w:t xml:space="preserve">aunado a </w:t>
      </w:r>
      <w:r>
        <w:rPr>
          <w:rFonts w:cs="Arial"/>
          <w:sz w:val="24"/>
          <w:szCs w:val="24"/>
        </w:rPr>
        <w:t xml:space="preserve">la ferviente participación de mujeres y hombres priistas que </w:t>
      </w:r>
      <w:r w:rsidR="00C770BC">
        <w:rPr>
          <w:rFonts w:cs="Arial"/>
          <w:sz w:val="24"/>
          <w:szCs w:val="24"/>
        </w:rPr>
        <w:t xml:space="preserve">con la suma de voluntades </w:t>
      </w:r>
      <w:r>
        <w:rPr>
          <w:rFonts w:cs="Arial"/>
          <w:sz w:val="24"/>
          <w:szCs w:val="24"/>
        </w:rPr>
        <w:t>apegados a la legalidad y en cumplimiento de la convocatoria</w:t>
      </w:r>
      <w:r w:rsidR="00CD2F69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el Partido Revolucionario Institucional en Aguascalientes </w:t>
      </w:r>
      <w:r w:rsidR="00064786">
        <w:rPr>
          <w:rFonts w:cs="Arial"/>
          <w:sz w:val="24"/>
          <w:szCs w:val="24"/>
        </w:rPr>
        <w:t>informa que la Comisión Estatal de Procesos Internos</w:t>
      </w:r>
      <w:r w:rsidR="00394190">
        <w:rPr>
          <w:rFonts w:cs="Arial"/>
          <w:sz w:val="24"/>
          <w:szCs w:val="24"/>
        </w:rPr>
        <w:t xml:space="preserve"> (CEPI)</w:t>
      </w:r>
      <w:r w:rsidR="003E13CE">
        <w:rPr>
          <w:rFonts w:cs="Arial"/>
          <w:sz w:val="24"/>
          <w:szCs w:val="24"/>
        </w:rPr>
        <w:t>,</w:t>
      </w:r>
      <w:r w:rsidR="00064786">
        <w:rPr>
          <w:rFonts w:cs="Arial"/>
          <w:sz w:val="24"/>
          <w:szCs w:val="24"/>
        </w:rPr>
        <w:t xml:space="preserve"> </w:t>
      </w:r>
      <w:r w:rsidR="003E13CE">
        <w:rPr>
          <w:rFonts w:cs="Arial"/>
          <w:sz w:val="24"/>
          <w:szCs w:val="24"/>
        </w:rPr>
        <w:t>mediante Cedula de Notificación por Estrados Físicos con Sede en el edificio principal del Instituto Político</w:t>
      </w:r>
      <w:r>
        <w:rPr>
          <w:rFonts w:cs="Arial"/>
          <w:sz w:val="24"/>
          <w:szCs w:val="24"/>
        </w:rPr>
        <w:t>,</w:t>
      </w:r>
      <w:r w:rsidR="003E13CE">
        <w:rPr>
          <w:rFonts w:cs="Arial"/>
          <w:sz w:val="24"/>
          <w:szCs w:val="24"/>
        </w:rPr>
        <w:t xml:space="preserve"> </w:t>
      </w:r>
      <w:r w:rsidR="00CD2F69">
        <w:rPr>
          <w:rFonts w:cs="Arial"/>
          <w:sz w:val="24"/>
          <w:szCs w:val="24"/>
        </w:rPr>
        <w:t>publicó</w:t>
      </w:r>
      <w:r w:rsidR="003E13CE">
        <w:rPr>
          <w:rFonts w:cs="Arial"/>
          <w:sz w:val="24"/>
          <w:szCs w:val="24"/>
        </w:rPr>
        <w:t xml:space="preserve"> los Dictámenes Procedentes como precandidatos únicos</w:t>
      </w:r>
      <w:r w:rsidR="00CD2F69">
        <w:rPr>
          <w:rFonts w:cs="Arial"/>
          <w:sz w:val="24"/>
          <w:szCs w:val="24"/>
        </w:rPr>
        <w:t xml:space="preserve"> </w:t>
      </w:r>
      <w:r w:rsidR="003E13CE">
        <w:rPr>
          <w:rFonts w:cs="Arial"/>
          <w:sz w:val="24"/>
          <w:szCs w:val="24"/>
        </w:rPr>
        <w:t>aprobados por los Distritos Electorales por el Procedimiento de Convención de Delegados.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la alcaldía de Jesús María a</w:t>
      </w:r>
      <w:r w:rsidR="0019610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Gilberto Rodríguez Domínguez</w:t>
      </w:r>
    </w:p>
    <w:p w:rsidR="003E13CE" w:rsidRDefault="003E13CE" w:rsidP="00064786">
      <w:pPr>
        <w:jc w:val="both"/>
        <w:rPr>
          <w:rFonts w:cs="Arial"/>
          <w:sz w:val="24"/>
          <w:szCs w:val="24"/>
        </w:rPr>
      </w:pP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el Congreso del Estado son: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 Josefina Moreno Pérez por el Distrito III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 Arturo Piña Alvarado por el Distrito VII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 Edith Citlalli Rodríguez González por el Distrito IX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 Elsa Amabel Landín Olivares por el Distrito XII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 Luis Gonzalo Esparza Llamas XIII</w:t>
      </w:r>
    </w:p>
    <w:p w:rsidR="001C69CC" w:rsidRDefault="001C69CC" w:rsidP="00064786">
      <w:pPr>
        <w:jc w:val="both"/>
        <w:rPr>
          <w:rFonts w:cs="Arial"/>
          <w:sz w:val="24"/>
          <w:szCs w:val="24"/>
        </w:rPr>
      </w:pPr>
    </w:p>
    <w:p w:rsidR="001C69CC" w:rsidRDefault="00CD2F69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proceso se desarrolla e</w:t>
      </w:r>
      <w:r w:rsidR="001C69CC">
        <w:rPr>
          <w:rFonts w:cs="Arial"/>
          <w:sz w:val="24"/>
          <w:szCs w:val="24"/>
        </w:rPr>
        <w:t>n total cumplimiento a los Resolutivos Primero y Segundo de los Dictámenes correspondientes, aprobados por Unanimidad por los miembros de la Comisión Estatal de Procesos Internos (CEPI), en el estado de Aguascalientes.</w:t>
      </w:r>
    </w:p>
    <w:p w:rsidR="003E13CE" w:rsidRDefault="003E13CE" w:rsidP="00064786">
      <w:pPr>
        <w:jc w:val="both"/>
        <w:rPr>
          <w:rFonts w:cs="Arial"/>
          <w:sz w:val="24"/>
          <w:szCs w:val="24"/>
        </w:rPr>
      </w:pPr>
    </w:p>
    <w:p w:rsidR="001C69CC" w:rsidRDefault="001C69CC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 importante mencionar que la </w:t>
      </w:r>
      <w:r w:rsidR="00394190">
        <w:rPr>
          <w:rFonts w:cs="Arial"/>
          <w:sz w:val="24"/>
          <w:szCs w:val="24"/>
        </w:rPr>
        <w:t xml:space="preserve">Comisión Estatal de Procesos Internos (CEPI) del PRI se mantiene en sesión permanente, </w:t>
      </w:r>
      <w:r>
        <w:rPr>
          <w:rFonts w:cs="Arial"/>
          <w:sz w:val="24"/>
          <w:szCs w:val="24"/>
        </w:rPr>
        <w:t xml:space="preserve">con el fin de dictaminar la procedencia o improcedencia de los demás registros </w:t>
      </w:r>
      <w:r w:rsidR="00690F93">
        <w:rPr>
          <w:rFonts w:cs="Arial"/>
          <w:sz w:val="24"/>
          <w:szCs w:val="24"/>
        </w:rPr>
        <w:t xml:space="preserve">conforme al calendario que los norma y </w:t>
      </w:r>
      <w:r w:rsidR="00196108">
        <w:rPr>
          <w:rFonts w:cs="Arial"/>
          <w:sz w:val="24"/>
          <w:szCs w:val="24"/>
        </w:rPr>
        <w:t>agotando las eta</w:t>
      </w:r>
      <w:bookmarkStart w:id="0" w:name="_GoBack"/>
      <w:bookmarkEnd w:id="0"/>
      <w:r w:rsidR="00196108">
        <w:rPr>
          <w:rFonts w:cs="Arial"/>
          <w:sz w:val="24"/>
          <w:szCs w:val="24"/>
        </w:rPr>
        <w:t>pas de la convocatoria del proceso interno.</w:t>
      </w:r>
    </w:p>
    <w:p w:rsidR="00B953A9" w:rsidRDefault="00B953A9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48" w:rsidRDefault="00D65C48">
      <w:r>
        <w:separator/>
      </w:r>
    </w:p>
  </w:endnote>
  <w:endnote w:type="continuationSeparator" w:id="0">
    <w:p w:rsidR="00D65C48" w:rsidRDefault="00D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70B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DE09C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DE09C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48" w:rsidRDefault="00D65C48">
      <w:r>
        <w:separator/>
      </w:r>
    </w:p>
  </w:footnote>
  <w:footnote w:type="continuationSeparator" w:id="0">
    <w:p w:rsidR="00D65C48" w:rsidRDefault="00D6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3E13CE">
      <w:rPr>
        <w:smallCaps w:val="0"/>
        <w:sz w:val="32"/>
        <w:szCs w:val="32"/>
      </w:rPr>
      <w:t>9</w:t>
    </w:r>
    <w:r w:rsidR="00A97CF5">
      <w:rPr>
        <w:smallCaps w:val="0"/>
        <w:sz w:val="32"/>
        <w:szCs w:val="32"/>
      </w:rPr>
      <w:t>8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3D7C"/>
    <w:rsid w:val="0005483C"/>
    <w:rsid w:val="000579C1"/>
    <w:rsid w:val="0006332D"/>
    <w:rsid w:val="00064209"/>
    <w:rsid w:val="000643AB"/>
    <w:rsid w:val="00064786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3F76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1F21"/>
    <w:rsid w:val="001527FF"/>
    <w:rsid w:val="00153333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108"/>
    <w:rsid w:val="0019646A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C69CC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492"/>
    <w:rsid w:val="00284D0A"/>
    <w:rsid w:val="00285AEC"/>
    <w:rsid w:val="00286EF7"/>
    <w:rsid w:val="00287C69"/>
    <w:rsid w:val="002900C4"/>
    <w:rsid w:val="0029381C"/>
    <w:rsid w:val="00295883"/>
    <w:rsid w:val="00295B8A"/>
    <w:rsid w:val="002A403A"/>
    <w:rsid w:val="002B415D"/>
    <w:rsid w:val="002B4D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0E1B"/>
    <w:rsid w:val="00377B96"/>
    <w:rsid w:val="00381AF5"/>
    <w:rsid w:val="00382762"/>
    <w:rsid w:val="003830F8"/>
    <w:rsid w:val="003865B8"/>
    <w:rsid w:val="003876DB"/>
    <w:rsid w:val="00390793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13CE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4024AB"/>
    <w:rsid w:val="0040476C"/>
    <w:rsid w:val="00407BE4"/>
    <w:rsid w:val="00412C4C"/>
    <w:rsid w:val="00412EF9"/>
    <w:rsid w:val="004151EC"/>
    <w:rsid w:val="004156C3"/>
    <w:rsid w:val="00415899"/>
    <w:rsid w:val="00416C6C"/>
    <w:rsid w:val="0042346D"/>
    <w:rsid w:val="00426B62"/>
    <w:rsid w:val="00430A2D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1C98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5C1C"/>
    <w:rsid w:val="00545C40"/>
    <w:rsid w:val="00545DB7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1ED8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E2"/>
    <w:rsid w:val="005C1D61"/>
    <w:rsid w:val="005C2D51"/>
    <w:rsid w:val="005C59F9"/>
    <w:rsid w:val="005D0124"/>
    <w:rsid w:val="005D1381"/>
    <w:rsid w:val="005D2935"/>
    <w:rsid w:val="005D393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0F93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19AB"/>
    <w:rsid w:val="00712D04"/>
    <w:rsid w:val="00714032"/>
    <w:rsid w:val="0071440A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6A41"/>
    <w:rsid w:val="00767F8D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192A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538C"/>
    <w:rsid w:val="009073D2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2F34"/>
    <w:rsid w:val="00943722"/>
    <w:rsid w:val="00947A73"/>
    <w:rsid w:val="009519E4"/>
    <w:rsid w:val="009553C9"/>
    <w:rsid w:val="009556A4"/>
    <w:rsid w:val="00955D55"/>
    <w:rsid w:val="00956586"/>
    <w:rsid w:val="0095683A"/>
    <w:rsid w:val="009575F0"/>
    <w:rsid w:val="009652CC"/>
    <w:rsid w:val="00965CB7"/>
    <w:rsid w:val="00966EDC"/>
    <w:rsid w:val="0097132B"/>
    <w:rsid w:val="00977B5A"/>
    <w:rsid w:val="00980F4A"/>
    <w:rsid w:val="00981A95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B628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73CCE"/>
    <w:rsid w:val="00C770BC"/>
    <w:rsid w:val="00C80BAA"/>
    <w:rsid w:val="00C830A1"/>
    <w:rsid w:val="00C9186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1DC9"/>
    <w:rsid w:val="00CF2974"/>
    <w:rsid w:val="00D00484"/>
    <w:rsid w:val="00D01EEE"/>
    <w:rsid w:val="00D03809"/>
    <w:rsid w:val="00D0417F"/>
    <w:rsid w:val="00D10C86"/>
    <w:rsid w:val="00D150D6"/>
    <w:rsid w:val="00D218DB"/>
    <w:rsid w:val="00D221E7"/>
    <w:rsid w:val="00D24CF5"/>
    <w:rsid w:val="00D259C5"/>
    <w:rsid w:val="00D324A8"/>
    <w:rsid w:val="00D33390"/>
    <w:rsid w:val="00D35F93"/>
    <w:rsid w:val="00D41596"/>
    <w:rsid w:val="00D41F26"/>
    <w:rsid w:val="00D42EB6"/>
    <w:rsid w:val="00D4324D"/>
    <w:rsid w:val="00D47B55"/>
    <w:rsid w:val="00D512EE"/>
    <w:rsid w:val="00D53943"/>
    <w:rsid w:val="00D541D4"/>
    <w:rsid w:val="00D55F63"/>
    <w:rsid w:val="00D6034B"/>
    <w:rsid w:val="00D63792"/>
    <w:rsid w:val="00D65C48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80FE8"/>
    <w:rsid w:val="00E825A3"/>
    <w:rsid w:val="00E84CFD"/>
    <w:rsid w:val="00E92E3C"/>
    <w:rsid w:val="00E97901"/>
    <w:rsid w:val="00EB5ECB"/>
    <w:rsid w:val="00EB60D0"/>
    <w:rsid w:val="00EB705D"/>
    <w:rsid w:val="00EB713F"/>
    <w:rsid w:val="00EC34E4"/>
    <w:rsid w:val="00EC35D4"/>
    <w:rsid w:val="00EC6387"/>
    <w:rsid w:val="00ED50E9"/>
    <w:rsid w:val="00ED581A"/>
    <w:rsid w:val="00ED631E"/>
    <w:rsid w:val="00ED71FA"/>
    <w:rsid w:val="00ED7FA8"/>
    <w:rsid w:val="00EE24F9"/>
    <w:rsid w:val="00EF29E9"/>
    <w:rsid w:val="00EF4F6A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F423-1065-4540-A59A-F5220A6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8</cp:revision>
  <cp:lastPrinted>2016-01-29T21:03:00Z</cp:lastPrinted>
  <dcterms:created xsi:type="dcterms:W3CDTF">2016-02-17T19:29:00Z</dcterms:created>
  <dcterms:modified xsi:type="dcterms:W3CDTF">2016-02-17T20:23:00Z</dcterms:modified>
</cp:coreProperties>
</file>