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24BEC" w:rsidRDefault="00124BEC" w:rsidP="00124BEC">
      <w:pPr>
        <w:pStyle w:val="Sinespaciado"/>
        <w:tabs>
          <w:tab w:val="left" w:pos="215"/>
          <w:tab w:val="left" w:pos="2350"/>
          <w:tab w:val="right" w:pos="9974"/>
        </w:tabs>
        <w:jc w:val="right"/>
        <w:rPr>
          <w:rFonts w:ascii="Arial" w:hAnsi="Arial" w:cs="Arial"/>
          <w:sz w:val="24"/>
          <w:szCs w:val="24"/>
          <w:lang w:eastAsia="es-MX"/>
        </w:rPr>
      </w:pPr>
    </w:p>
    <w:p w:rsidR="00124BEC" w:rsidRPr="00432070" w:rsidRDefault="00907DED" w:rsidP="00124BEC">
      <w:pPr>
        <w:pStyle w:val="Sinespaciado"/>
        <w:tabs>
          <w:tab w:val="left" w:pos="215"/>
          <w:tab w:val="left" w:pos="2350"/>
          <w:tab w:val="right" w:pos="9974"/>
        </w:tabs>
        <w:jc w:val="right"/>
        <w:rPr>
          <w:rFonts w:ascii="Arial" w:hAnsi="Arial" w:cs="Arial"/>
          <w:b/>
          <w:sz w:val="24"/>
          <w:szCs w:val="24"/>
          <w:lang w:eastAsia="es-MX"/>
        </w:rPr>
      </w:pPr>
      <w:r w:rsidRPr="00432070">
        <w:rPr>
          <w:rFonts w:ascii="Arial" w:hAnsi="Arial" w:cs="Arial"/>
          <w:b/>
          <w:sz w:val="24"/>
          <w:szCs w:val="24"/>
          <w:lang w:eastAsia="es-MX"/>
        </w:rPr>
        <w:t xml:space="preserve">Aguascalientes, Ags., </w:t>
      </w:r>
      <w:r w:rsidR="00DC73F5" w:rsidRPr="00432070">
        <w:rPr>
          <w:rFonts w:ascii="Arial" w:hAnsi="Arial" w:cs="Arial"/>
          <w:b/>
          <w:sz w:val="24"/>
          <w:szCs w:val="24"/>
          <w:lang w:eastAsia="es-MX"/>
        </w:rPr>
        <w:t>Lunes 06</w:t>
      </w:r>
      <w:r w:rsidRPr="00432070">
        <w:rPr>
          <w:rFonts w:ascii="Arial" w:hAnsi="Arial" w:cs="Arial"/>
          <w:b/>
          <w:sz w:val="24"/>
          <w:szCs w:val="24"/>
          <w:lang w:eastAsia="es-MX"/>
        </w:rPr>
        <w:t xml:space="preserve"> de Juni</w:t>
      </w:r>
      <w:r w:rsidR="00124BEC" w:rsidRPr="00432070">
        <w:rPr>
          <w:rFonts w:ascii="Arial" w:hAnsi="Arial" w:cs="Arial"/>
          <w:b/>
          <w:sz w:val="24"/>
          <w:szCs w:val="24"/>
          <w:lang w:eastAsia="es-MX"/>
        </w:rPr>
        <w:t>o de 2016</w:t>
      </w:r>
    </w:p>
    <w:p w:rsidR="0096200C" w:rsidRPr="00432070" w:rsidRDefault="0096200C" w:rsidP="00124BEC">
      <w:pPr>
        <w:jc w:val="center"/>
        <w:rPr>
          <w:rFonts w:cs="Arial"/>
          <w:b/>
          <w:sz w:val="36"/>
          <w:szCs w:val="36"/>
        </w:rPr>
      </w:pPr>
    </w:p>
    <w:p w:rsidR="0096200C" w:rsidRPr="0096200C" w:rsidRDefault="004E78E8" w:rsidP="0096200C">
      <w:pPr>
        <w:spacing w:after="120"/>
        <w:jc w:val="center"/>
        <w:rPr>
          <w:rFonts w:cs="Arial"/>
          <w:b/>
          <w:sz w:val="36"/>
          <w:szCs w:val="36"/>
        </w:rPr>
      </w:pPr>
      <w:r>
        <w:rPr>
          <w:rFonts w:cs="Arial"/>
          <w:b/>
          <w:sz w:val="36"/>
          <w:szCs w:val="36"/>
        </w:rPr>
        <w:t xml:space="preserve">HASTA EL PRÓXIMO DOMINGO LOS </w:t>
      </w:r>
      <w:r w:rsidR="00EE54ED">
        <w:rPr>
          <w:rFonts w:cs="Arial"/>
          <w:b/>
          <w:sz w:val="36"/>
          <w:szCs w:val="36"/>
        </w:rPr>
        <w:t>RESULTADOS FINALES DEL DÍA DE LA ELECCIÓ</w:t>
      </w:r>
      <w:bookmarkStart w:id="0" w:name="_GoBack"/>
      <w:bookmarkEnd w:id="0"/>
      <w:r w:rsidR="006C293C">
        <w:rPr>
          <w:rFonts w:cs="Arial"/>
          <w:b/>
          <w:sz w:val="36"/>
          <w:szCs w:val="36"/>
        </w:rPr>
        <w:t>N: PRI</w:t>
      </w:r>
    </w:p>
    <w:p w:rsidR="00DC0BE0" w:rsidRPr="008444E3" w:rsidRDefault="00DC0BE0" w:rsidP="008444E3">
      <w:pPr>
        <w:jc w:val="both"/>
        <w:rPr>
          <w:rFonts w:cs="Arial"/>
          <w:sz w:val="24"/>
          <w:szCs w:val="24"/>
        </w:rPr>
      </w:pPr>
    </w:p>
    <w:p w:rsidR="000F143F" w:rsidRDefault="000F143F" w:rsidP="000F143F">
      <w:pPr>
        <w:pStyle w:val="Prrafodelista"/>
        <w:numPr>
          <w:ilvl w:val="0"/>
          <w:numId w:val="16"/>
        </w:numPr>
        <w:jc w:val="both"/>
        <w:rPr>
          <w:rFonts w:cs="Arial"/>
          <w:sz w:val="24"/>
          <w:szCs w:val="24"/>
        </w:rPr>
      </w:pPr>
      <w:r>
        <w:rPr>
          <w:rFonts w:cs="Arial"/>
          <w:sz w:val="24"/>
          <w:szCs w:val="24"/>
        </w:rPr>
        <w:t>L</w:t>
      </w:r>
      <w:r w:rsidRPr="000F143F">
        <w:rPr>
          <w:rFonts w:cs="Arial"/>
          <w:sz w:val="24"/>
          <w:szCs w:val="24"/>
        </w:rPr>
        <w:t>os números de las encuestas a lo largo de la campaña nos muestran resultados favorables, también el día de votación con las encuestas de salida</w:t>
      </w:r>
      <w:r>
        <w:rPr>
          <w:rFonts w:cs="Arial"/>
          <w:sz w:val="24"/>
          <w:szCs w:val="24"/>
        </w:rPr>
        <w:t>.</w:t>
      </w:r>
    </w:p>
    <w:p w:rsidR="00A46A1C" w:rsidRPr="00A46A1C" w:rsidRDefault="00A46A1C" w:rsidP="00A46A1C">
      <w:pPr>
        <w:pStyle w:val="Prrafodelista"/>
        <w:rPr>
          <w:rFonts w:cs="Arial"/>
          <w:sz w:val="24"/>
          <w:szCs w:val="24"/>
        </w:rPr>
      </w:pPr>
    </w:p>
    <w:p w:rsidR="00A46A1C" w:rsidRPr="000F143F" w:rsidRDefault="00A46A1C" w:rsidP="000F143F">
      <w:pPr>
        <w:pStyle w:val="Prrafodelista"/>
        <w:numPr>
          <w:ilvl w:val="0"/>
          <w:numId w:val="16"/>
        </w:numPr>
        <w:jc w:val="both"/>
        <w:rPr>
          <w:rFonts w:cs="Arial"/>
          <w:sz w:val="24"/>
          <w:szCs w:val="24"/>
        </w:rPr>
      </w:pPr>
      <w:r>
        <w:rPr>
          <w:rFonts w:cs="Arial"/>
          <w:sz w:val="24"/>
          <w:szCs w:val="24"/>
        </w:rPr>
        <w:t>El PREP cerró con un total contabilizadas del 82.81% lo que quiere decir que hace falta todavía sumar en ese resultado que se muestra en la página del Instituto Estatal Electoral, el 17% del total de las casillas electorales.</w:t>
      </w:r>
    </w:p>
    <w:p w:rsidR="000F143F" w:rsidRDefault="000F143F" w:rsidP="000F143F">
      <w:pPr>
        <w:pStyle w:val="Prrafodelista"/>
        <w:ind w:left="1776"/>
        <w:jc w:val="both"/>
        <w:rPr>
          <w:rFonts w:cs="Arial"/>
          <w:sz w:val="24"/>
          <w:szCs w:val="24"/>
        </w:rPr>
      </w:pPr>
    </w:p>
    <w:p w:rsidR="0096200C" w:rsidRDefault="0096200C" w:rsidP="0096200C">
      <w:pPr>
        <w:pStyle w:val="Prrafodelista"/>
        <w:ind w:left="1776"/>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El Partido Revolucionario Institucional es un instituto político que respeta la ley, que respeta sus instituciones y que respetará la voluntad de los ciudadanos tras las votaciones del pasado domingo 5 de junio, pero que hasta el próximo domingo se conocerá los resultados finales de los comicios, aseguró la Presidenta del Comité Directivo Estatal (CDE) del PRI, Norma Esparza Herrera.</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La líder tricolor agradeció la confianza de las personas que acudieron a votar por la candidata de la Coalición Aguascalientes Grande y Para Todos, al tiempo que adelantó que se revisará de manera minuciosa, exhaustiva y profunda las actas.</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“Nuestro equipo jurídico está revisando y estaremos esperando el cómputo final del próximo miércoles, el cómputo distrital y municipal, con un análisis exhaustivo de las actas correspondientes a cada municipio y a cada distrito local electoral”, señaló.</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Afirmó que nuestra candidata Lorena Martínez espera los resultados finales de los cómputos y muy satisfecha con su trabajo con una campaña extraordinaria con excelente propuestas al igual que todos quienes formamos parte del PRI y de su equipo de trabajo.</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Norma Esparza, afirmó que los números de las encuestas a lo largo de la campaña nos muestran resultados favorables, también el día de votación con las encuestas de salida, al igual que los conteos rápidos que también nos dan resultados favorables</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“El PREP nos dice que está al 100 por ciento, pero no es un resultado final porque no quiere decir que tenga el 100 por ciento de las actas ya revisadas y analizadas en su poder, entonces vamos a seguir revisando nuestras actas distrito por distrito, municipio por municipio, porque hay un escenario muy cerrado”, aseveró.</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Al hacer uso de la voz el Delegado del CEN del PRI, Abel Salgado Peña, destacó que el PREP cerró con un total contabilizadas del 82.81% lo que quiere decir que hace falta todavía sumar en ese resultado que se muestra en la página del Instituto Estatal Electoral, el 17% del total de las casillas electorales que fueron instaladas en Aguascalientes el día de la elección.</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Explicó que en el PRI se realiza el ejercicio de recabar la evidencia electoral del día de la elección por parte de nuestros representantes de casillas, para hacer la revisión contenidos, incidentes, realizar sumatorias y poder determinar con los números totales, los resultados, así como las acciones correspondientes como instituto político.</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“No hay un resultado final (de la elección), no se ha contabilizado el 100% total de las actas, hay procesos que la propia ley determina y el próximo miércoles serán los cómputos distritales, los cómputos municipales, y posteriormente el día domingo se hará el computo estatal, a partir de ello y los números oficiales que nos entregue la autoridad electoral estableceremos nuestra posición al respecto”, afirmó.</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Por su parte del Secretario General del CDE del PRI, Alberto Solís Farías, adelantó que se respetará el resultado de la elección, pero que primero se hará lo necesario con los elementos legales para verificar los resultados finales el día de elecciones.</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r w:rsidRPr="005D7A44">
        <w:rPr>
          <w:rFonts w:cs="Arial"/>
          <w:sz w:val="24"/>
          <w:szCs w:val="24"/>
        </w:rPr>
        <w:t>“Se establece una diferencia porcentual, pero hay que establecer primero el cómputo final y entonces ya podremos hacer algún otro tipo de valoración”, finalizó.</w:t>
      </w: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p>
    <w:p w:rsidR="005D7A44" w:rsidRPr="005D7A44" w:rsidRDefault="005D7A44" w:rsidP="005D7A44">
      <w:pPr>
        <w:jc w:val="both"/>
        <w:rPr>
          <w:rFonts w:cs="Arial"/>
          <w:sz w:val="24"/>
          <w:szCs w:val="24"/>
        </w:rPr>
      </w:pPr>
    </w:p>
    <w:p w:rsidR="00A91F5D" w:rsidRDefault="00A91F5D" w:rsidP="00742291">
      <w:pPr>
        <w:jc w:val="both"/>
        <w:rPr>
          <w:rFonts w:cs="Arial"/>
          <w:sz w:val="24"/>
          <w:szCs w:val="24"/>
        </w:rPr>
      </w:pPr>
    </w:p>
    <w:p w:rsidR="00742291" w:rsidRPr="00316202" w:rsidRDefault="00742291" w:rsidP="00742291">
      <w:pPr>
        <w:jc w:val="both"/>
        <w:rPr>
          <w:rFonts w:cs="Arial"/>
          <w:sz w:val="24"/>
          <w:szCs w:val="24"/>
        </w:rPr>
      </w:pPr>
    </w:p>
    <w:p w:rsidR="00124BEC" w:rsidRDefault="00124BEC" w:rsidP="00124BEC">
      <w:pPr>
        <w:spacing w:after="200"/>
        <w:jc w:val="center"/>
        <w:rPr>
          <w:rFonts w:cs="Arial"/>
          <w:b/>
          <w:sz w:val="36"/>
          <w:szCs w:val="36"/>
        </w:rPr>
      </w:pPr>
      <w:r>
        <w:rPr>
          <w:rFonts w:cs="Arial"/>
          <w:b/>
          <w:sz w:val="36"/>
          <w:szCs w:val="36"/>
        </w:rPr>
        <w:t>--oo0oo--</w:t>
      </w: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sectPr w:rsidR="001C3526"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CB" w:rsidRDefault="00254ECB">
      <w:r>
        <w:separator/>
      </w:r>
    </w:p>
  </w:endnote>
  <w:endnote w:type="continuationSeparator" w:id="0">
    <w:p w:rsidR="00254ECB" w:rsidRDefault="0025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54EC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54EC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CB" w:rsidRDefault="00254ECB">
      <w:r>
        <w:separator/>
      </w:r>
    </w:p>
  </w:footnote>
  <w:footnote w:type="continuationSeparator" w:id="0">
    <w:p w:rsidR="00254ECB" w:rsidRDefault="0025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222EBE">
      <w:rPr>
        <w:smallCaps w:val="0"/>
        <w:sz w:val="32"/>
        <w:szCs w:val="32"/>
      </w:rPr>
      <w:t>5</w:t>
    </w:r>
    <w:r w:rsidR="00DC73F5">
      <w:rPr>
        <w:smallCaps w:val="0"/>
        <w:sz w:val="32"/>
        <w:szCs w:val="32"/>
      </w:rPr>
      <w:t>9</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9"/>
  </w:num>
  <w:num w:numId="5">
    <w:abstractNumId w:val="6"/>
  </w:num>
  <w:num w:numId="6">
    <w:abstractNumId w:val="13"/>
  </w:num>
  <w:num w:numId="7">
    <w:abstractNumId w:val="15"/>
  </w:num>
  <w:num w:numId="8">
    <w:abstractNumId w:val="8"/>
  </w:num>
  <w:num w:numId="9">
    <w:abstractNumId w:val="12"/>
  </w:num>
  <w:num w:numId="10">
    <w:abstractNumId w:val="14"/>
  </w:num>
  <w:num w:numId="11">
    <w:abstractNumId w:val="17"/>
  </w:num>
  <w:num w:numId="12">
    <w:abstractNumId w:val="19"/>
  </w:num>
  <w:num w:numId="13">
    <w:abstractNumId w:val="7"/>
  </w:num>
  <w:num w:numId="14">
    <w:abstractNumId w:val="5"/>
  </w:num>
  <w:num w:numId="15">
    <w:abstractNumId w:val="10"/>
  </w:num>
  <w:num w:numId="16">
    <w:abstractNumId w:val="2"/>
  </w:num>
  <w:num w:numId="17">
    <w:abstractNumId w:val="0"/>
  </w:num>
  <w:num w:numId="18">
    <w:abstractNumId w:val="11"/>
  </w:num>
  <w:num w:numId="19">
    <w:abstractNumId w:val="2"/>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5E78"/>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E0302"/>
    <w:rsid w:val="000E08C0"/>
    <w:rsid w:val="000E0D11"/>
    <w:rsid w:val="000E3797"/>
    <w:rsid w:val="000E4EC6"/>
    <w:rsid w:val="000E661E"/>
    <w:rsid w:val="000F056B"/>
    <w:rsid w:val="000F143F"/>
    <w:rsid w:val="000F22F5"/>
    <w:rsid w:val="000F2738"/>
    <w:rsid w:val="000F2BED"/>
    <w:rsid w:val="000F2E21"/>
    <w:rsid w:val="000F46CE"/>
    <w:rsid w:val="000F65F8"/>
    <w:rsid w:val="000F7BB9"/>
    <w:rsid w:val="001026F9"/>
    <w:rsid w:val="00103F76"/>
    <w:rsid w:val="00105EE6"/>
    <w:rsid w:val="00106806"/>
    <w:rsid w:val="00107DF4"/>
    <w:rsid w:val="00110EA4"/>
    <w:rsid w:val="0011161F"/>
    <w:rsid w:val="0011207A"/>
    <w:rsid w:val="00112661"/>
    <w:rsid w:val="00113875"/>
    <w:rsid w:val="00113BB5"/>
    <w:rsid w:val="00114C34"/>
    <w:rsid w:val="001178D5"/>
    <w:rsid w:val="00120D4E"/>
    <w:rsid w:val="001229C7"/>
    <w:rsid w:val="00124BEC"/>
    <w:rsid w:val="00126219"/>
    <w:rsid w:val="001345C5"/>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90D"/>
    <w:rsid w:val="0015698D"/>
    <w:rsid w:val="0016151B"/>
    <w:rsid w:val="00161EA0"/>
    <w:rsid w:val="001621B1"/>
    <w:rsid w:val="00162599"/>
    <w:rsid w:val="00162BEB"/>
    <w:rsid w:val="00164402"/>
    <w:rsid w:val="0016550B"/>
    <w:rsid w:val="00165C03"/>
    <w:rsid w:val="0016722C"/>
    <w:rsid w:val="00167391"/>
    <w:rsid w:val="001674E9"/>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63AF"/>
    <w:rsid w:val="001B2DC8"/>
    <w:rsid w:val="001B364F"/>
    <w:rsid w:val="001B3A2D"/>
    <w:rsid w:val="001B3C49"/>
    <w:rsid w:val="001B3F3D"/>
    <w:rsid w:val="001B5D56"/>
    <w:rsid w:val="001B644D"/>
    <w:rsid w:val="001B7B70"/>
    <w:rsid w:val="001C071F"/>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F6568"/>
    <w:rsid w:val="001F65A6"/>
    <w:rsid w:val="00200088"/>
    <w:rsid w:val="002021FD"/>
    <w:rsid w:val="00205064"/>
    <w:rsid w:val="00207233"/>
    <w:rsid w:val="00207EFE"/>
    <w:rsid w:val="0021082A"/>
    <w:rsid w:val="0021471E"/>
    <w:rsid w:val="00214976"/>
    <w:rsid w:val="002158EB"/>
    <w:rsid w:val="002212A5"/>
    <w:rsid w:val="00221536"/>
    <w:rsid w:val="00222EBE"/>
    <w:rsid w:val="0022427E"/>
    <w:rsid w:val="0022463A"/>
    <w:rsid w:val="00232A44"/>
    <w:rsid w:val="00233BB9"/>
    <w:rsid w:val="00234867"/>
    <w:rsid w:val="002405FF"/>
    <w:rsid w:val="0024380E"/>
    <w:rsid w:val="00244A60"/>
    <w:rsid w:val="00246682"/>
    <w:rsid w:val="002511EB"/>
    <w:rsid w:val="00253283"/>
    <w:rsid w:val="00254ECB"/>
    <w:rsid w:val="00255364"/>
    <w:rsid w:val="00256EB5"/>
    <w:rsid w:val="00257CE3"/>
    <w:rsid w:val="00260640"/>
    <w:rsid w:val="00261412"/>
    <w:rsid w:val="00266CA9"/>
    <w:rsid w:val="00271B89"/>
    <w:rsid w:val="002746EA"/>
    <w:rsid w:val="00274AB7"/>
    <w:rsid w:val="00275070"/>
    <w:rsid w:val="00277691"/>
    <w:rsid w:val="00277D7A"/>
    <w:rsid w:val="00281B80"/>
    <w:rsid w:val="00282F5F"/>
    <w:rsid w:val="00284492"/>
    <w:rsid w:val="00284D0A"/>
    <w:rsid w:val="00285277"/>
    <w:rsid w:val="00285AEC"/>
    <w:rsid w:val="00286141"/>
    <w:rsid w:val="00286EF7"/>
    <w:rsid w:val="0028788A"/>
    <w:rsid w:val="00287C69"/>
    <w:rsid w:val="002900C4"/>
    <w:rsid w:val="0029381C"/>
    <w:rsid w:val="00295883"/>
    <w:rsid w:val="00295B8A"/>
    <w:rsid w:val="00297538"/>
    <w:rsid w:val="002A1509"/>
    <w:rsid w:val="002A3A63"/>
    <w:rsid w:val="002A403A"/>
    <w:rsid w:val="002A4495"/>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6200"/>
    <w:rsid w:val="002E666C"/>
    <w:rsid w:val="002F05B2"/>
    <w:rsid w:val="002F2F33"/>
    <w:rsid w:val="002F5371"/>
    <w:rsid w:val="002F74D1"/>
    <w:rsid w:val="0030046A"/>
    <w:rsid w:val="00306A56"/>
    <w:rsid w:val="00306E5F"/>
    <w:rsid w:val="00307B36"/>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96"/>
    <w:rsid w:val="003378D6"/>
    <w:rsid w:val="00340E40"/>
    <w:rsid w:val="00341C9D"/>
    <w:rsid w:val="00343BA2"/>
    <w:rsid w:val="00347499"/>
    <w:rsid w:val="0035026C"/>
    <w:rsid w:val="00350A22"/>
    <w:rsid w:val="00352D12"/>
    <w:rsid w:val="00353E51"/>
    <w:rsid w:val="00355D23"/>
    <w:rsid w:val="003603D3"/>
    <w:rsid w:val="003608CC"/>
    <w:rsid w:val="003650A3"/>
    <w:rsid w:val="00366874"/>
    <w:rsid w:val="00370E1B"/>
    <w:rsid w:val="003722A7"/>
    <w:rsid w:val="003749D5"/>
    <w:rsid w:val="003777A4"/>
    <w:rsid w:val="00377B96"/>
    <w:rsid w:val="0038007B"/>
    <w:rsid w:val="00381AF5"/>
    <w:rsid w:val="00382762"/>
    <w:rsid w:val="003830F8"/>
    <w:rsid w:val="00383627"/>
    <w:rsid w:val="003865B8"/>
    <w:rsid w:val="003876DB"/>
    <w:rsid w:val="00390793"/>
    <w:rsid w:val="003907CB"/>
    <w:rsid w:val="00392142"/>
    <w:rsid w:val="00394190"/>
    <w:rsid w:val="003957BE"/>
    <w:rsid w:val="00396D80"/>
    <w:rsid w:val="003A3F8B"/>
    <w:rsid w:val="003A6AF0"/>
    <w:rsid w:val="003A78A9"/>
    <w:rsid w:val="003B2421"/>
    <w:rsid w:val="003B29C2"/>
    <w:rsid w:val="003B2B20"/>
    <w:rsid w:val="003B6254"/>
    <w:rsid w:val="003B70C7"/>
    <w:rsid w:val="003C0220"/>
    <w:rsid w:val="003C0326"/>
    <w:rsid w:val="003C1BD1"/>
    <w:rsid w:val="003C4585"/>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51EC"/>
    <w:rsid w:val="004156C3"/>
    <w:rsid w:val="00415899"/>
    <w:rsid w:val="00416C6C"/>
    <w:rsid w:val="0042346D"/>
    <w:rsid w:val="00426B62"/>
    <w:rsid w:val="00430A2D"/>
    <w:rsid w:val="00432070"/>
    <w:rsid w:val="004329F4"/>
    <w:rsid w:val="0043569B"/>
    <w:rsid w:val="00440CC6"/>
    <w:rsid w:val="00440FC1"/>
    <w:rsid w:val="00441107"/>
    <w:rsid w:val="00441392"/>
    <w:rsid w:val="00443860"/>
    <w:rsid w:val="00445B8C"/>
    <w:rsid w:val="00450938"/>
    <w:rsid w:val="004537F5"/>
    <w:rsid w:val="00455C8D"/>
    <w:rsid w:val="00456F58"/>
    <w:rsid w:val="0046029A"/>
    <w:rsid w:val="00460EE3"/>
    <w:rsid w:val="00462023"/>
    <w:rsid w:val="004661B0"/>
    <w:rsid w:val="00466C2E"/>
    <w:rsid w:val="0047254B"/>
    <w:rsid w:val="004748E9"/>
    <w:rsid w:val="004750DC"/>
    <w:rsid w:val="00476A12"/>
    <w:rsid w:val="00476FC0"/>
    <w:rsid w:val="00480DCF"/>
    <w:rsid w:val="00484287"/>
    <w:rsid w:val="00486273"/>
    <w:rsid w:val="0049059E"/>
    <w:rsid w:val="00490630"/>
    <w:rsid w:val="004916BE"/>
    <w:rsid w:val="00493C16"/>
    <w:rsid w:val="0049566E"/>
    <w:rsid w:val="004956B2"/>
    <w:rsid w:val="00496A3C"/>
    <w:rsid w:val="004A0466"/>
    <w:rsid w:val="004A08C8"/>
    <w:rsid w:val="004A0B22"/>
    <w:rsid w:val="004A314F"/>
    <w:rsid w:val="004A358C"/>
    <w:rsid w:val="004A77AF"/>
    <w:rsid w:val="004B253D"/>
    <w:rsid w:val="004B582D"/>
    <w:rsid w:val="004B6CAB"/>
    <w:rsid w:val="004B7DCB"/>
    <w:rsid w:val="004C2098"/>
    <w:rsid w:val="004C2E74"/>
    <w:rsid w:val="004C4195"/>
    <w:rsid w:val="004C51D4"/>
    <w:rsid w:val="004C7764"/>
    <w:rsid w:val="004D1023"/>
    <w:rsid w:val="004D1643"/>
    <w:rsid w:val="004D1D2C"/>
    <w:rsid w:val="004D4DD7"/>
    <w:rsid w:val="004D55C8"/>
    <w:rsid w:val="004D607A"/>
    <w:rsid w:val="004E1C98"/>
    <w:rsid w:val="004E2F3B"/>
    <w:rsid w:val="004E33E1"/>
    <w:rsid w:val="004E3AF5"/>
    <w:rsid w:val="004E78E8"/>
    <w:rsid w:val="004E7D5E"/>
    <w:rsid w:val="004F084B"/>
    <w:rsid w:val="004F2B6A"/>
    <w:rsid w:val="004F399D"/>
    <w:rsid w:val="004F7818"/>
    <w:rsid w:val="004F7D75"/>
    <w:rsid w:val="00500B69"/>
    <w:rsid w:val="005017B1"/>
    <w:rsid w:val="00503AF4"/>
    <w:rsid w:val="00505B5D"/>
    <w:rsid w:val="0050721B"/>
    <w:rsid w:val="00512D06"/>
    <w:rsid w:val="00513C7E"/>
    <w:rsid w:val="0051414E"/>
    <w:rsid w:val="00516AD8"/>
    <w:rsid w:val="005224B9"/>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C53"/>
    <w:rsid w:val="0055400D"/>
    <w:rsid w:val="0055438D"/>
    <w:rsid w:val="00554BAB"/>
    <w:rsid w:val="00555024"/>
    <w:rsid w:val="00555742"/>
    <w:rsid w:val="00560033"/>
    <w:rsid w:val="00561BF0"/>
    <w:rsid w:val="005631BF"/>
    <w:rsid w:val="00564F66"/>
    <w:rsid w:val="00570E79"/>
    <w:rsid w:val="00575909"/>
    <w:rsid w:val="005774C3"/>
    <w:rsid w:val="0058266D"/>
    <w:rsid w:val="00584EB7"/>
    <w:rsid w:val="0058570F"/>
    <w:rsid w:val="00585980"/>
    <w:rsid w:val="005860F2"/>
    <w:rsid w:val="00586768"/>
    <w:rsid w:val="00590F20"/>
    <w:rsid w:val="005912C8"/>
    <w:rsid w:val="00591AD6"/>
    <w:rsid w:val="00591ED8"/>
    <w:rsid w:val="005938A8"/>
    <w:rsid w:val="005941C9"/>
    <w:rsid w:val="005941F8"/>
    <w:rsid w:val="0059432A"/>
    <w:rsid w:val="0059463E"/>
    <w:rsid w:val="005A16B9"/>
    <w:rsid w:val="005A1C1E"/>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D7A44"/>
    <w:rsid w:val="005E0550"/>
    <w:rsid w:val="005E2A65"/>
    <w:rsid w:val="005E2D34"/>
    <w:rsid w:val="005E5172"/>
    <w:rsid w:val="005E6538"/>
    <w:rsid w:val="005E74A3"/>
    <w:rsid w:val="005F550C"/>
    <w:rsid w:val="006032C3"/>
    <w:rsid w:val="00603ACC"/>
    <w:rsid w:val="0060609E"/>
    <w:rsid w:val="00613D3B"/>
    <w:rsid w:val="0061562E"/>
    <w:rsid w:val="00615A0A"/>
    <w:rsid w:val="006169E7"/>
    <w:rsid w:val="00616BFE"/>
    <w:rsid w:val="00621B42"/>
    <w:rsid w:val="00626A63"/>
    <w:rsid w:val="00626E44"/>
    <w:rsid w:val="00627696"/>
    <w:rsid w:val="00631F92"/>
    <w:rsid w:val="0063201B"/>
    <w:rsid w:val="00632D6A"/>
    <w:rsid w:val="006334BD"/>
    <w:rsid w:val="006340C1"/>
    <w:rsid w:val="00636D58"/>
    <w:rsid w:val="006371C4"/>
    <w:rsid w:val="00637AAC"/>
    <w:rsid w:val="00637CA1"/>
    <w:rsid w:val="00641ABA"/>
    <w:rsid w:val="006457D7"/>
    <w:rsid w:val="00650502"/>
    <w:rsid w:val="006536AE"/>
    <w:rsid w:val="0065458A"/>
    <w:rsid w:val="00654F55"/>
    <w:rsid w:val="00660BAB"/>
    <w:rsid w:val="00662953"/>
    <w:rsid w:val="0066448B"/>
    <w:rsid w:val="006665F8"/>
    <w:rsid w:val="00671516"/>
    <w:rsid w:val="00671B0D"/>
    <w:rsid w:val="0067260C"/>
    <w:rsid w:val="00674F7D"/>
    <w:rsid w:val="006757E2"/>
    <w:rsid w:val="00677FE8"/>
    <w:rsid w:val="00684686"/>
    <w:rsid w:val="0068554D"/>
    <w:rsid w:val="00690F93"/>
    <w:rsid w:val="006919CF"/>
    <w:rsid w:val="006926AA"/>
    <w:rsid w:val="006943E6"/>
    <w:rsid w:val="00694759"/>
    <w:rsid w:val="0069596B"/>
    <w:rsid w:val="006A394E"/>
    <w:rsid w:val="006A53A6"/>
    <w:rsid w:val="006A7E21"/>
    <w:rsid w:val="006B05F5"/>
    <w:rsid w:val="006B12AE"/>
    <w:rsid w:val="006B20C4"/>
    <w:rsid w:val="006B3A1E"/>
    <w:rsid w:val="006B50B8"/>
    <w:rsid w:val="006B5C0A"/>
    <w:rsid w:val="006B5FD1"/>
    <w:rsid w:val="006B6403"/>
    <w:rsid w:val="006C0C45"/>
    <w:rsid w:val="006C0CE2"/>
    <w:rsid w:val="006C293C"/>
    <w:rsid w:val="006C7618"/>
    <w:rsid w:val="006D0CAA"/>
    <w:rsid w:val="006D3B80"/>
    <w:rsid w:val="006D411E"/>
    <w:rsid w:val="006D5D5E"/>
    <w:rsid w:val="006D6CBA"/>
    <w:rsid w:val="006D70E9"/>
    <w:rsid w:val="006E027B"/>
    <w:rsid w:val="006E3CA5"/>
    <w:rsid w:val="006E4D0A"/>
    <w:rsid w:val="006F1967"/>
    <w:rsid w:val="006F2374"/>
    <w:rsid w:val="006F2959"/>
    <w:rsid w:val="006F2C25"/>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694B"/>
    <w:rsid w:val="00726C84"/>
    <w:rsid w:val="0072745F"/>
    <w:rsid w:val="00730DAF"/>
    <w:rsid w:val="00732579"/>
    <w:rsid w:val="00732858"/>
    <w:rsid w:val="00732AC4"/>
    <w:rsid w:val="00733FA6"/>
    <w:rsid w:val="00742291"/>
    <w:rsid w:val="0074484B"/>
    <w:rsid w:val="00744931"/>
    <w:rsid w:val="00744D7D"/>
    <w:rsid w:val="007458D5"/>
    <w:rsid w:val="0075096A"/>
    <w:rsid w:val="0075268F"/>
    <w:rsid w:val="00756168"/>
    <w:rsid w:val="00760170"/>
    <w:rsid w:val="00760E22"/>
    <w:rsid w:val="00761F42"/>
    <w:rsid w:val="0076406E"/>
    <w:rsid w:val="007641E7"/>
    <w:rsid w:val="007655D0"/>
    <w:rsid w:val="00766A41"/>
    <w:rsid w:val="00767F8D"/>
    <w:rsid w:val="00770503"/>
    <w:rsid w:val="00771959"/>
    <w:rsid w:val="00773263"/>
    <w:rsid w:val="00773D4B"/>
    <w:rsid w:val="00775F10"/>
    <w:rsid w:val="007809F7"/>
    <w:rsid w:val="00781FCB"/>
    <w:rsid w:val="0078286E"/>
    <w:rsid w:val="00782E54"/>
    <w:rsid w:val="007843F0"/>
    <w:rsid w:val="00790C9A"/>
    <w:rsid w:val="00792D6D"/>
    <w:rsid w:val="00793584"/>
    <w:rsid w:val="00794801"/>
    <w:rsid w:val="00796A94"/>
    <w:rsid w:val="007A2E01"/>
    <w:rsid w:val="007A3638"/>
    <w:rsid w:val="007A3F90"/>
    <w:rsid w:val="007A5AE1"/>
    <w:rsid w:val="007A7DDC"/>
    <w:rsid w:val="007B5FE8"/>
    <w:rsid w:val="007C203B"/>
    <w:rsid w:val="007C2861"/>
    <w:rsid w:val="007C712E"/>
    <w:rsid w:val="007D146F"/>
    <w:rsid w:val="007D301F"/>
    <w:rsid w:val="007D7CEF"/>
    <w:rsid w:val="007E00A6"/>
    <w:rsid w:val="007E192A"/>
    <w:rsid w:val="007E26E8"/>
    <w:rsid w:val="007E31D6"/>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D8B"/>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72CF3"/>
    <w:rsid w:val="00873A27"/>
    <w:rsid w:val="00873FEA"/>
    <w:rsid w:val="00874E6A"/>
    <w:rsid w:val="00875EBD"/>
    <w:rsid w:val="00876F3B"/>
    <w:rsid w:val="00880D20"/>
    <w:rsid w:val="00880EC9"/>
    <w:rsid w:val="00881BA7"/>
    <w:rsid w:val="00881BDF"/>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D072E"/>
    <w:rsid w:val="008D391D"/>
    <w:rsid w:val="008D5FD6"/>
    <w:rsid w:val="008D74BA"/>
    <w:rsid w:val="008E0A1D"/>
    <w:rsid w:val="008E49A8"/>
    <w:rsid w:val="008E70C8"/>
    <w:rsid w:val="008E7B5F"/>
    <w:rsid w:val="008F0C1E"/>
    <w:rsid w:val="008F21BA"/>
    <w:rsid w:val="008F3577"/>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7A73"/>
    <w:rsid w:val="009519E4"/>
    <w:rsid w:val="00952FD5"/>
    <w:rsid w:val="009553C9"/>
    <w:rsid w:val="009556A4"/>
    <w:rsid w:val="00955D55"/>
    <w:rsid w:val="00955E88"/>
    <w:rsid w:val="00956586"/>
    <w:rsid w:val="0095683A"/>
    <w:rsid w:val="009575F0"/>
    <w:rsid w:val="0096200C"/>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4E0A"/>
    <w:rsid w:val="00994F80"/>
    <w:rsid w:val="009A0B57"/>
    <w:rsid w:val="009A18D9"/>
    <w:rsid w:val="009A1AA9"/>
    <w:rsid w:val="009A1EB9"/>
    <w:rsid w:val="009A3480"/>
    <w:rsid w:val="009A5DEB"/>
    <w:rsid w:val="009A6EBF"/>
    <w:rsid w:val="009A7A75"/>
    <w:rsid w:val="009B01BF"/>
    <w:rsid w:val="009B10CA"/>
    <w:rsid w:val="009B1232"/>
    <w:rsid w:val="009B2904"/>
    <w:rsid w:val="009B3E38"/>
    <w:rsid w:val="009B3F45"/>
    <w:rsid w:val="009B4067"/>
    <w:rsid w:val="009B44B8"/>
    <w:rsid w:val="009B5DF0"/>
    <w:rsid w:val="009B5EFC"/>
    <w:rsid w:val="009B6280"/>
    <w:rsid w:val="009C0F04"/>
    <w:rsid w:val="009C2FB9"/>
    <w:rsid w:val="009C376D"/>
    <w:rsid w:val="009C70B9"/>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46731"/>
    <w:rsid w:val="00A46A1C"/>
    <w:rsid w:val="00A506A1"/>
    <w:rsid w:val="00A51D1C"/>
    <w:rsid w:val="00A53491"/>
    <w:rsid w:val="00A54839"/>
    <w:rsid w:val="00A568C5"/>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70E2"/>
    <w:rsid w:val="00A97CF5"/>
    <w:rsid w:val="00AA1F7B"/>
    <w:rsid w:val="00AA4314"/>
    <w:rsid w:val="00AA6BEC"/>
    <w:rsid w:val="00AB103C"/>
    <w:rsid w:val="00AB2A39"/>
    <w:rsid w:val="00AB2FDA"/>
    <w:rsid w:val="00AB4DA9"/>
    <w:rsid w:val="00AB4EBA"/>
    <w:rsid w:val="00AB4FEF"/>
    <w:rsid w:val="00AB6BB8"/>
    <w:rsid w:val="00AB73F3"/>
    <w:rsid w:val="00AC3ADF"/>
    <w:rsid w:val="00AD08B2"/>
    <w:rsid w:val="00AD1DA2"/>
    <w:rsid w:val="00AD2CBB"/>
    <w:rsid w:val="00AD32B8"/>
    <w:rsid w:val="00AD3F48"/>
    <w:rsid w:val="00AD7009"/>
    <w:rsid w:val="00AD720E"/>
    <w:rsid w:val="00AD78B7"/>
    <w:rsid w:val="00AE027D"/>
    <w:rsid w:val="00AE2E59"/>
    <w:rsid w:val="00AE5477"/>
    <w:rsid w:val="00AE6441"/>
    <w:rsid w:val="00AF0FBF"/>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CC8"/>
    <w:rsid w:val="00B44E3C"/>
    <w:rsid w:val="00B477B2"/>
    <w:rsid w:val="00B50DF4"/>
    <w:rsid w:val="00B5152F"/>
    <w:rsid w:val="00B520B2"/>
    <w:rsid w:val="00B52FA3"/>
    <w:rsid w:val="00B5519F"/>
    <w:rsid w:val="00B552AE"/>
    <w:rsid w:val="00B56510"/>
    <w:rsid w:val="00B56852"/>
    <w:rsid w:val="00B606AE"/>
    <w:rsid w:val="00B61708"/>
    <w:rsid w:val="00B71581"/>
    <w:rsid w:val="00B71E32"/>
    <w:rsid w:val="00B73B76"/>
    <w:rsid w:val="00B743F6"/>
    <w:rsid w:val="00B75829"/>
    <w:rsid w:val="00B76299"/>
    <w:rsid w:val="00B77826"/>
    <w:rsid w:val="00B81A45"/>
    <w:rsid w:val="00B844A6"/>
    <w:rsid w:val="00B84DF1"/>
    <w:rsid w:val="00B903D5"/>
    <w:rsid w:val="00B91444"/>
    <w:rsid w:val="00B93842"/>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50A0"/>
    <w:rsid w:val="00BF1CEB"/>
    <w:rsid w:val="00BF3DDF"/>
    <w:rsid w:val="00BF5D6F"/>
    <w:rsid w:val="00C01F0F"/>
    <w:rsid w:val="00C0233D"/>
    <w:rsid w:val="00C03893"/>
    <w:rsid w:val="00C0608D"/>
    <w:rsid w:val="00C070F4"/>
    <w:rsid w:val="00C07940"/>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5713"/>
    <w:rsid w:val="00C56C30"/>
    <w:rsid w:val="00C56F7E"/>
    <w:rsid w:val="00C60070"/>
    <w:rsid w:val="00C60588"/>
    <w:rsid w:val="00C618CE"/>
    <w:rsid w:val="00C631A3"/>
    <w:rsid w:val="00C65A8C"/>
    <w:rsid w:val="00C672DA"/>
    <w:rsid w:val="00C70A53"/>
    <w:rsid w:val="00C73AD4"/>
    <w:rsid w:val="00C73CCE"/>
    <w:rsid w:val="00C770BC"/>
    <w:rsid w:val="00C80BAA"/>
    <w:rsid w:val="00C830A1"/>
    <w:rsid w:val="00C87227"/>
    <w:rsid w:val="00C91861"/>
    <w:rsid w:val="00C94571"/>
    <w:rsid w:val="00C94EDD"/>
    <w:rsid w:val="00CA1096"/>
    <w:rsid w:val="00CA183A"/>
    <w:rsid w:val="00CA2B3B"/>
    <w:rsid w:val="00CA3C8C"/>
    <w:rsid w:val="00CA5A74"/>
    <w:rsid w:val="00CA70FB"/>
    <w:rsid w:val="00CB04FB"/>
    <w:rsid w:val="00CB25F1"/>
    <w:rsid w:val="00CB4FC8"/>
    <w:rsid w:val="00CB5FFF"/>
    <w:rsid w:val="00CB79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E7B9A"/>
    <w:rsid w:val="00CF1DC9"/>
    <w:rsid w:val="00CF2974"/>
    <w:rsid w:val="00CF7C45"/>
    <w:rsid w:val="00D003D7"/>
    <w:rsid w:val="00D00484"/>
    <w:rsid w:val="00D00853"/>
    <w:rsid w:val="00D01EEE"/>
    <w:rsid w:val="00D03809"/>
    <w:rsid w:val="00D0417F"/>
    <w:rsid w:val="00D1049F"/>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41D4"/>
    <w:rsid w:val="00D55E98"/>
    <w:rsid w:val="00D55F63"/>
    <w:rsid w:val="00D6034B"/>
    <w:rsid w:val="00D63792"/>
    <w:rsid w:val="00D65C48"/>
    <w:rsid w:val="00D70F94"/>
    <w:rsid w:val="00D73106"/>
    <w:rsid w:val="00D741D3"/>
    <w:rsid w:val="00D74D67"/>
    <w:rsid w:val="00D76360"/>
    <w:rsid w:val="00D766F3"/>
    <w:rsid w:val="00D8008C"/>
    <w:rsid w:val="00D80283"/>
    <w:rsid w:val="00D80E08"/>
    <w:rsid w:val="00D82970"/>
    <w:rsid w:val="00D82F55"/>
    <w:rsid w:val="00D848BE"/>
    <w:rsid w:val="00D90E1A"/>
    <w:rsid w:val="00D92077"/>
    <w:rsid w:val="00D921C0"/>
    <w:rsid w:val="00D93F15"/>
    <w:rsid w:val="00D94BAD"/>
    <w:rsid w:val="00DA05E7"/>
    <w:rsid w:val="00DA0987"/>
    <w:rsid w:val="00DA3318"/>
    <w:rsid w:val="00DA5522"/>
    <w:rsid w:val="00DB336A"/>
    <w:rsid w:val="00DB547E"/>
    <w:rsid w:val="00DB5A4A"/>
    <w:rsid w:val="00DB74EC"/>
    <w:rsid w:val="00DC0BE0"/>
    <w:rsid w:val="00DC1018"/>
    <w:rsid w:val="00DC12B9"/>
    <w:rsid w:val="00DC73F5"/>
    <w:rsid w:val="00DD0736"/>
    <w:rsid w:val="00DD25B2"/>
    <w:rsid w:val="00DD4379"/>
    <w:rsid w:val="00DE0B46"/>
    <w:rsid w:val="00DE1511"/>
    <w:rsid w:val="00DE564C"/>
    <w:rsid w:val="00DE6A21"/>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2B88"/>
    <w:rsid w:val="00E33DA8"/>
    <w:rsid w:val="00E37BAA"/>
    <w:rsid w:val="00E42090"/>
    <w:rsid w:val="00E43A67"/>
    <w:rsid w:val="00E454E2"/>
    <w:rsid w:val="00E46E60"/>
    <w:rsid w:val="00E53124"/>
    <w:rsid w:val="00E5325B"/>
    <w:rsid w:val="00E54F04"/>
    <w:rsid w:val="00E55018"/>
    <w:rsid w:val="00E5642E"/>
    <w:rsid w:val="00E5709A"/>
    <w:rsid w:val="00E6144F"/>
    <w:rsid w:val="00E61558"/>
    <w:rsid w:val="00E620DE"/>
    <w:rsid w:val="00E62A44"/>
    <w:rsid w:val="00E62EFE"/>
    <w:rsid w:val="00E632DA"/>
    <w:rsid w:val="00E74160"/>
    <w:rsid w:val="00E76E18"/>
    <w:rsid w:val="00E80FE8"/>
    <w:rsid w:val="00E825A3"/>
    <w:rsid w:val="00E84CFD"/>
    <w:rsid w:val="00E901FB"/>
    <w:rsid w:val="00E91FFE"/>
    <w:rsid w:val="00E92E3C"/>
    <w:rsid w:val="00E97901"/>
    <w:rsid w:val="00EA2174"/>
    <w:rsid w:val="00EA5DDC"/>
    <w:rsid w:val="00EB14CB"/>
    <w:rsid w:val="00EB5678"/>
    <w:rsid w:val="00EB5ECB"/>
    <w:rsid w:val="00EB60D0"/>
    <w:rsid w:val="00EB705D"/>
    <w:rsid w:val="00EB713F"/>
    <w:rsid w:val="00EB799D"/>
    <w:rsid w:val="00EC34E4"/>
    <w:rsid w:val="00EC35D4"/>
    <w:rsid w:val="00EC5A49"/>
    <w:rsid w:val="00EC6387"/>
    <w:rsid w:val="00ED04C6"/>
    <w:rsid w:val="00ED50E9"/>
    <w:rsid w:val="00ED581A"/>
    <w:rsid w:val="00ED631E"/>
    <w:rsid w:val="00ED71FA"/>
    <w:rsid w:val="00ED7E72"/>
    <w:rsid w:val="00ED7FA8"/>
    <w:rsid w:val="00EE24F9"/>
    <w:rsid w:val="00EE54ED"/>
    <w:rsid w:val="00EF29E9"/>
    <w:rsid w:val="00EF3C2C"/>
    <w:rsid w:val="00EF4F6A"/>
    <w:rsid w:val="00EF5CEF"/>
    <w:rsid w:val="00EF7233"/>
    <w:rsid w:val="00EF7705"/>
    <w:rsid w:val="00EF7DCA"/>
    <w:rsid w:val="00F008BD"/>
    <w:rsid w:val="00F02093"/>
    <w:rsid w:val="00F115D6"/>
    <w:rsid w:val="00F11A3C"/>
    <w:rsid w:val="00F128EE"/>
    <w:rsid w:val="00F13304"/>
    <w:rsid w:val="00F13B2E"/>
    <w:rsid w:val="00F17895"/>
    <w:rsid w:val="00F24DEC"/>
    <w:rsid w:val="00F30439"/>
    <w:rsid w:val="00F305F7"/>
    <w:rsid w:val="00F31B3A"/>
    <w:rsid w:val="00F32166"/>
    <w:rsid w:val="00F3312A"/>
    <w:rsid w:val="00F33FBA"/>
    <w:rsid w:val="00F34543"/>
    <w:rsid w:val="00F34F76"/>
    <w:rsid w:val="00F36081"/>
    <w:rsid w:val="00F377CF"/>
    <w:rsid w:val="00F37FFB"/>
    <w:rsid w:val="00F40C9F"/>
    <w:rsid w:val="00F4141D"/>
    <w:rsid w:val="00F42CCD"/>
    <w:rsid w:val="00F437F1"/>
    <w:rsid w:val="00F45621"/>
    <w:rsid w:val="00F46775"/>
    <w:rsid w:val="00F46EC4"/>
    <w:rsid w:val="00F53BA6"/>
    <w:rsid w:val="00F56B2A"/>
    <w:rsid w:val="00F57463"/>
    <w:rsid w:val="00F608C7"/>
    <w:rsid w:val="00F61496"/>
    <w:rsid w:val="00F627B3"/>
    <w:rsid w:val="00F62C08"/>
    <w:rsid w:val="00F65F01"/>
    <w:rsid w:val="00F67616"/>
    <w:rsid w:val="00F74FA7"/>
    <w:rsid w:val="00F76E6F"/>
    <w:rsid w:val="00F8232A"/>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B599A"/>
    <w:rsid w:val="00FC0B76"/>
    <w:rsid w:val="00FC1623"/>
    <w:rsid w:val="00FC35A7"/>
    <w:rsid w:val="00FC4633"/>
    <w:rsid w:val="00FC4D65"/>
    <w:rsid w:val="00FC54C5"/>
    <w:rsid w:val="00FC6A90"/>
    <w:rsid w:val="00FC741F"/>
    <w:rsid w:val="00FD0874"/>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F359-0FB6-4BE6-89D8-53907B42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2016-03-10T02:53:00Z</cp:lastPrinted>
  <dcterms:created xsi:type="dcterms:W3CDTF">2016-06-06T21:58:00Z</dcterms:created>
  <dcterms:modified xsi:type="dcterms:W3CDTF">2016-06-06T22:01:00Z</dcterms:modified>
</cp:coreProperties>
</file>