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8F" w:rsidRPr="00CF148F" w:rsidRDefault="00CF148F" w:rsidP="00CF148F">
      <w:pPr>
        <w:jc w:val="center"/>
        <w:rPr>
          <w:rFonts w:ascii="Arial" w:hAnsi="Arial" w:cs="Arial"/>
          <w:b/>
        </w:rPr>
      </w:pPr>
      <w:r w:rsidRPr="00CF148F">
        <w:rPr>
          <w:rFonts w:ascii="Arial" w:hAnsi="Arial" w:cs="Arial"/>
          <w:b/>
        </w:rPr>
        <w:t>LANZAN CONVOCATORIA PARA LA RENOVACIÓN DE COMITÉS MUNICIPALES</w:t>
      </w:r>
    </w:p>
    <w:p w:rsidR="00CF148F" w:rsidRDefault="00CF148F" w:rsidP="00CF148F">
      <w:pPr>
        <w:jc w:val="both"/>
        <w:rPr>
          <w:sz w:val="24"/>
          <w:szCs w:val="24"/>
        </w:rPr>
      </w:pPr>
    </w:p>
    <w:p w:rsidR="00CF148F" w:rsidRPr="00CF148F" w:rsidRDefault="00CF148F" w:rsidP="00CF148F">
      <w:pPr>
        <w:jc w:val="both"/>
        <w:rPr>
          <w:sz w:val="24"/>
          <w:szCs w:val="24"/>
        </w:rPr>
      </w:pPr>
      <w:bookmarkStart w:id="0" w:name="_GoBack"/>
      <w:bookmarkEnd w:id="0"/>
      <w:r w:rsidRPr="00CF148F">
        <w:rPr>
          <w:sz w:val="24"/>
          <w:szCs w:val="24"/>
        </w:rPr>
        <w:t>La tarde de este jueves, el presidente del Comité Directivo Estatal, Juan Carlos Ríos Lara, dio a conocer la convocatoria para la renovación de sus veintes comités municipales para el período estatutario 2016-2019, misma que se encuentra publicada en los estrados del Comité Estatal, así como de la página web www.prinayarit.mx</w:t>
      </w:r>
    </w:p>
    <w:p w:rsidR="00CF148F" w:rsidRPr="00CF148F" w:rsidRDefault="00CF148F" w:rsidP="00CF148F">
      <w:pPr>
        <w:jc w:val="both"/>
        <w:rPr>
          <w:sz w:val="24"/>
          <w:szCs w:val="24"/>
        </w:rPr>
      </w:pPr>
      <w:r w:rsidRPr="00CF148F">
        <w:rPr>
          <w:sz w:val="24"/>
          <w:szCs w:val="24"/>
        </w:rPr>
        <w:t xml:space="preserve">Dicha convocatoria emitida está dirigida a  los consejeros políticos nacionales, estatales y municipales con residencia en cada uno de los municipios,  los sectores y organizaciones, así como a los militantes del Partido Revolucionario </w:t>
      </w:r>
      <w:proofErr w:type="spellStart"/>
      <w:r w:rsidRPr="00CF148F">
        <w:rPr>
          <w:sz w:val="24"/>
          <w:szCs w:val="24"/>
        </w:rPr>
        <w:t>lnstitucional</w:t>
      </w:r>
      <w:proofErr w:type="spellEnd"/>
      <w:r w:rsidRPr="00CF148F">
        <w:rPr>
          <w:sz w:val="24"/>
          <w:szCs w:val="24"/>
        </w:rPr>
        <w:t xml:space="preserve"> en dicha demarcación territorial, para que participen en el proceso de elección de los titulares de la presidencia y de la secretaría general del Comité Municipal para el período estatutario 2016-2019.</w:t>
      </w:r>
    </w:p>
    <w:p w:rsidR="007F38C0" w:rsidRPr="00CF148F" w:rsidRDefault="007F38C0" w:rsidP="00CF148F">
      <w:pPr>
        <w:jc w:val="both"/>
        <w:rPr>
          <w:sz w:val="24"/>
          <w:szCs w:val="24"/>
        </w:rPr>
      </w:pPr>
    </w:p>
    <w:sectPr w:rsidR="007F38C0" w:rsidRPr="00CF14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8F"/>
    <w:rsid w:val="007F38C0"/>
    <w:rsid w:val="00CF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</dc:creator>
  <cp:lastModifiedBy>PRENSA</cp:lastModifiedBy>
  <cp:revision>1</cp:revision>
  <dcterms:created xsi:type="dcterms:W3CDTF">2016-09-16T00:14:00Z</dcterms:created>
  <dcterms:modified xsi:type="dcterms:W3CDTF">2016-09-16T00:15:00Z</dcterms:modified>
</cp:coreProperties>
</file>