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932415" w:rsidRDefault="00932415" w:rsidP="00932415">
      <w:pPr>
        <w:pStyle w:val="Sinespaciado"/>
        <w:jc w:val="right"/>
        <w:rPr>
          <w:rFonts w:ascii="Arial" w:hAnsi="Arial" w:cs="Arial"/>
          <w:b/>
        </w:rPr>
      </w:pPr>
    </w:p>
    <w:p w:rsidR="00932415" w:rsidRPr="00932415" w:rsidRDefault="00932415" w:rsidP="00932415">
      <w:pPr>
        <w:pStyle w:val="Sinespaciado"/>
        <w:jc w:val="right"/>
        <w:rPr>
          <w:rFonts w:ascii="Arial" w:hAnsi="Arial" w:cs="Arial"/>
          <w:sz w:val="18"/>
          <w:szCs w:val="18"/>
        </w:rPr>
      </w:pPr>
      <w:bookmarkStart w:id="0" w:name="_GoBack"/>
      <w:r w:rsidRPr="00932415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932415">
        <w:rPr>
          <w:rFonts w:ascii="Arial" w:hAnsi="Arial" w:cs="Arial"/>
          <w:sz w:val="18"/>
          <w:szCs w:val="18"/>
        </w:rPr>
        <w:t>Oax</w:t>
      </w:r>
      <w:proofErr w:type="spellEnd"/>
      <w:r w:rsidRPr="00932415">
        <w:rPr>
          <w:rFonts w:ascii="Arial" w:hAnsi="Arial" w:cs="Arial"/>
          <w:sz w:val="18"/>
          <w:szCs w:val="18"/>
        </w:rPr>
        <w:t>., 18 de octubre de 2017</w:t>
      </w:r>
    </w:p>
    <w:p w:rsidR="00932415" w:rsidRDefault="00932415" w:rsidP="00932415">
      <w:pPr>
        <w:pStyle w:val="Sinespaciado"/>
        <w:rPr>
          <w:rFonts w:ascii="Arial" w:hAnsi="Arial" w:cs="Arial"/>
          <w:b/>
        </w:rPr>
      </w:pPr>
    </w:p>
    <w:p w:rsidR="00932415" w:rsidRDefault="00932415" w:rsidP="00932415">
      <w:pPr>
        <w:pStyle w:val="Sinespaciado"/>
        <w:rPr>
          <w:rFonts w:ascii="Arial" w:hAnsi="Arial" w:cs="Arial"/>
          <w:b/>
        </w:rPr>
      </w:pPr>
    </w:p>
    <w:p w:rsidR="00932415" w:rsidRDefault="00932415" w:rsidP="0093241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 PRI A SESIÓN DE CONSEJO POLÍTICO ESTATAL</w:t>
      </w:r>
    </w:p>
    <w:p w:rsidR="00932415" w:rsidRDefault="00932415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 xml:space="preserve">El presidente estatal del PRI, Germán Espinosa Santibáñez, acompañado por la secretaria general Julieta </w:t>
      </w:r>
      <w:proofErr w:type="spellStart"/>
      <w:r w:rsidRPr="000A31E3">
        <w:rPr>
          <w:rFonts w:ascii="Arial" w:hAnsi="Arial" w:cs="Arial"/>
        </w:rPr>
        <w:t>Famania</w:t>
      </w:r>
      <w:proofErr w:type="spellEnd"/>
      <w:r w:rsidRPr="000A31E3">
        <w:rPr>
          <w:rFonts w:ascii="Arial" w:hAnsi="Arial" w:cs="Arial"/>
        </w:rPr>
        <w:t xml:space="preserve"> Ruiz y el secretario de Elecciones, Baruc </w:t>
      </w:r>
      <w:proofErr w:type="spellStart"/>
      <w:r w:rsidRPr="000A31E3">
        <w:rPr>
          <w:rFonts w:ascii="Arial" w:hAnsi="Arial" w:cs="Arial"/>
        </w:rPr>
        <w:t>Alavez</w:t>
      </w:r>
      <w:proofErr w:type="spellEnd"/>
      <w:r w:rsidRPr="000A31E3">
        <w:rPr>
          <w:rFonts w:ascii="Arial" w:hAnsi="Arial" w:cs="Arial"/>
        </w:rPr>
        <w:t xml:space="preserve"> Mendoza, colocaron en estrados de la sede priista la convocatoria a la Sesión Extraordinaria del Consejo Político Estatal que se realizará este sábado 21 de octubre a las 11:00 horas en un hotel capitalino.</w:t>
      </w: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>El documento indica que la mesa directiva del Consejo Político Estatal lo hace con fundamento en lo dispuesto por los artículos 124, 127, 128, 129, 133,135 fracciones XIV y XXV, 197, 198, 199, demás relativos y aplicables de los estatutos que rigen la vida interna de nuestro partido, así como los aplicables del reglamento del Consejo Político Nacional.</w:t>
      </w: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>De este modo se convoca a todos los integrantes del Consejo Político Estatal a la sesión Extraordinaria, que se llevará a cabo de manera pública el día 21 de octubre de 2017 a las 11:00 horas, en el salón principal del Hotel Misión de los Ángeles, ubicado en calzada Porfirio Díaz número 102, colonia Reforma.</w:t>
      </w: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>En la sesión se abordará el siguiente orden del día: registro de consejeros una hora antes de iniciar, declaratoria de quorum estatutario, instalación de la sesión, informe de los acuerdos tomados en las XL y XLI Sesiones Extraordinarias del Consejo Político Nacional respecto a la propuesta para seleccionar el procedimiento electivo para postular candidata o candidato a la Presidencia de la República , así como a diputados federales y senadores propietarios por el principio de mayoría relativa que contenderán en la elección constitucional de 2018.</w:t>
      </w: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>Aprobación en su caso de la propuesta de procedimiento electivo para la postulación de candidata o candidato a la Presidencia de la República y autorización al Comité Ejecutivo Nacional para emitir la convocatoria correspondiente.</w:t>
      </w: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>Aprobación en su caso de las propuestas de los procedimientos electivos para la postulación de candidatas y candidatos a senadores y diputados federales propietarios por el principio de mayoría relativa al Congreso General, y la autorización al Comité Ejecutivo Nacional para emitir las convocatorias correspondientes.</w:t>
      </w: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>Informe sobre las reformas y adiciones a los reglamentos del Consejo Político Nacional, Interior de la Comisión Política Permanente, Comisión Nacional de Procesos Internos y del Reglamento para la Elección de Dirigentes y Postulación de Candidatos.</w:t>
      </w: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>Aprobación en su caso de la propuesta del presidente del Comité Directivo Estatal para explorar, negociar, concretar, y en su caso suscribir y/o modificar convenios de coalición común u otras formas de alianza que establece la Ley, con otras fuerzas políticas dentro del Proceso Local Ordinario 2017-2018.</w:t>
      </w:r>
    </w:p>
    <w:p w:rsidR="00932415" w:rsidRDefault="00932415" w:rsidP="00932415">
      <w:pPr>
        <w:pStyle w:val="Textoindependiente"/>
        <w:jc w:val="both"/>
        <w:rPr>
          <w:rFonts w:ascii="Arial" w:hAnsi="Arial" w:cs="Arial"/>
        </w:rPr>
      </w:pPr>
    </w:p>
    <w:p w:rsidR="00932415" w:rsidRDefault="00932415" w:rsidP="00932415">
      <w:pPr>
        <w:pStyle w:val="Textoindependiente"/>
        <w:jc w:val="both"/>
        <w:rPr>
          <w:rFonts w:ascii="Arial" w:hAnsi="Arial" w:cs="Arial"/>
        </w:rPr>
      </w:pPr>
    </w:p>
    <w:p w:rsidR="00932415" w:rsidRDefault="00932415" w:rsidP="00932415">
      <w:pPr>
        <w:pStyle w:val="Textoindependiente"/>
        <w:jc w:val="both"/>
        <w:rPr>
          <w:rFonts w:ascii="Arial" w:hAnsi="Arial" w:cs="Arial"/>
        </w:rPr>
      </w:pP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>Aprobación en su caso de los integrantes del Órgano de Gobierno del Partido Revolucionario Institucional en el estado de Oaxaca, para suscribir y/o modificar convenio de coalición, candidatura común u otra forma de alianza que establezca la Ley, con otras fuerzas políticas.</w:t>
      </w:r>
    </w:p>
    <w:p w:rsidR="00932415" w:rsidRPr="000A31E3" w:rsidRDefault="00932415" w:rsidP="00932415">
      <w:pPr>
        <w:pStyle w:val="Textoindependiente"/>
        <w:jc w:val="both"/>
        <w:rPr>
          <w:rFonts w:ascii="Arial" w:hAnsi="Arial" w:cs="Arial"/>
        </w:rPr>
      </w:pPr>
      <w:r w:rsidRPr="000A31E3">
        <w:rPr>
          <w:rFonts w:ascii="Arial" w:hAnsi="Arial" w:cs="Arial"/>
        </w:rPr>
        <w:t>Aprobación en su caso de la plataforma político electoral que sostendrán las candidatas y candidatos del Partido Revolucionario Institucional a lo largo del Proceso Electoral local Ordinario 2017-2018.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Pr="005E4483" w:rsidRDefault="005E4483" w:rsidP="005E4483">
      <w:pPr>
        <w:jc w:val="center"/>
        <w:rPr>
          <w:rFonts w:ascii="Arial" w:hAnsi="Arial" w:cs="Arial"/>
          <w:b/>
          <w:sz w:val="24"/>
        </w:rPr>
      </w:pPr>
      <w:r w:rsidRPr="005E4483">
        <w:rPr>
          <w:rFonts w:ascii="Arial" w:hAnsi="Arial" w:cs="Arial"/>
          <w:b/>
          <w:sz w:val="24"/>
        </w:rPr>
        <w:t>OOO…OOO</w:t>
      </w:r>
    </w:p>
    <w:bookmarkEnd w:id="0"/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3E" w:rsidRDefault="00CB123E" w:rsidP="00652D7D">
      <w:pPr>
        <w:spacing w:after="0" w:line="240" w:lineRule="auto"/>
      </w:pPr>
      <w:r>
        <w:separator/>
      </w:r>
    </w:p>
  </w:endnote>
  <w:endnote w:type="continuationSeparator" w:id="0">
    <w:p w:rsidR="00CB123E" w:rsidRDefault="00CB123E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B123E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5E4483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3E" w:rsidRDefault="00CB123E" w:rsidP="00652D7D">
      <w:pPr>
        <w:spacing w:after="0" w:line="240" w:lineRule="auto"/>
      </w:pPr>
      <w:r>
        <w:separator/>
      </w:r>
    </w:p>
  </w:footnote>
  <w:footnote w:type="continuationSeparator" w:id="0">
    <w:p w:rsidR="00CB123E" w:rsidRDefault="00CB123E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5E4483"/>
    <w:rsid w:val="00652D7D"/>
    <w:rsid w:val="00671843"/>
    <w:rsid w:val="007432FF"/>
    <w:rsid w:val="00767837"/>
    <w:rsid w:val="00932415"/>
    <w:rsid w:val="009B55C8"/>
    <w:rsid w:val="00BC2A29"/>
    <w:rsid w:val="00BE5568"/>
    <w:rsid w:val="00BF3787"/>
    <w:rsid w:val="00C35F8C"/>
    <w:rsid w:val="00C854AB"/>
    <w:rsid w:val="00CB123E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9324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10</cp:revision>
  <cp:lastPrinted>2016-12-02T19:01:00Z</cp:lastPrinted>
  <dcterms:created xsi:type="dcterms:W3CDTF">2016-12-02T15:04:00Z</dcterms:created>
  <dcterms:modified xsi:type="dcterms:W3CDTF">2017-10-18T20:25:00Z</dcterms:modified>
</cp:coreProperties>
</file>