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Aguascalientes, Ags., 14 de Junio de 2018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right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Foto Nota No. 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b w:val="1"/>
          <w:sz w:val="24"/>
          <w:szCs w:val="24"/>
          <w:rtl w:val="0"/>
        </w:rPr>
        <w:t xml:space="preserve">COMO DIPUTADO TRABAJARÉ POR HACER ATRACTIVO EL CAMPO PARA LAS NUEVAS GENERACIONES: JCLRR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center"/>
        <w:rPr>
          <w:rFonts w:ascii="Ubuntu" w:cs="Ubuntu" w:eastAsia="Ubuntu" w:hAnsi="Ubuntu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José Carlos Lozano Rivera Río, Candidato a Diputado Federal por el Distrito 02 del PRI, se comprometió a trabajar en su momento desde su curul, para propiciar apoyos, programas y financiamiento que involucren y hagan atractivo el campo a los jóvenes de la entidad, lo anterior al atender la Reunión de Trabajo con los miembros del Consejo Estatal Agropecuario de Aguascalientes.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“Nuestro estado tiene 162 mil hectáreas con vocación agrícola y 383 mil hectáreas de agostadero donde existen explotaciones ganaderas, destaca en producción de hortalizas, de maíz forrajero y frutales como la guayaba, durazno y uva; y sobresale en producción avícola y de leche, siendo una de las principales cuencas de producción en el país”, acotó Lozano Rivera Río.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Ante esto Lozano Rivera Río, aseveró que el abanico de oportunidades de crecimiento y desarrollo del sector debe ir de la mano de dos importantes vertientes: generar valor agregado a los productos locales para lograr insertarlos en la cadena productiva nacional e internacional con altos estándares de calidad; asimismo crear esquemas y mecanismos que involucren a las nuevas generaciones haciendo rentable y atractivo el negocio del campo para sembrar en los jóvenes el interés en el sector.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“Debemos dar el salto a la modernización del campo en todas sus vertientes, innovar, tecnificar y automatizar todos los rubros, hay que pensar cómo una nueva generación agropecuaria, cuidar los recursos, eficientar los dineros, cuidar el medio ambiente, todo esto involucrando a los jóvenes que son pieza fundamental para esta evolución en torno a las nuevas tecnologías”, resaltó el Candidato.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Lozano Rivera Río, explicó que una de sus propuestas será etiquetar recursos para que a través de instancias gubernamentales se otorguen financiamientos, asesoría técnica para agilizar procedimientos y tramitología y tasas de interés preferente a proyectos productivos agroindustriales que propongan jóvenes emprendedores.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Finalmente, aseguró que como legislador será un aliado para el sector agropecuario y fincó el compromiso de revisar las leyes, normas y reglas de operación para respaldar a este sector a fin de estar a la altura de la modernización que el campo Mexicano necesita.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jc w:val="both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850.3937007874016" w:top="850.3937007874016" w:left="850.3937007874016" w:right="850.3937007874016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