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E266F0">
        <w:rPr>
          <w:rFonts w:ascii="Arial" w:hAnsi="Arial" w:cs="Arial"/>
          <w:sz w:val="24"/>
          <w:szCs w:val="24"/>
          <w:lang w:eastAsia="es-MX"/>
        </w:rPr>
        <w:t>27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F14DA7" w:rsidRDefault="00F14DA7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DB7F23" w:rsidRDefault="006B7795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  <w:r>
        <w:rPr>
          <w:rFonts w:ascii="Arial" w:eastAsiaTheme="minorHAnsi" w:hAnsi="Arial" w:cs="Arial"/>
          <w:b/>
          <w:sz w:val="28"/>
          <w:szCs w:val="28"/>
          <w:lang w:val="es-MX" w:eastAsia="es-MX"/>
        </w:rPr>
        <w:t xml:space="preserve">EN AGUASCALIENTES </w:t>
      </w:r>
      <w:r w:rsidR="008F016A">
        <w:rPr>
          <w:rFonts w:ascii="Arial" w:eastAsiaTheme="minorHAnsi" w:hAnsi="Arial" w:cs="Arial"/>
          <w:b/>
          <w:sz w:val="28"/>
          <w:szCs w:val="28"/>
          <w:lang w:val="es-MX" w:eastAsia="es-MX"/>
        </w:rPr>
        <w:t>DESDE EL PRIMER MINUTO EN LA PRESIDENCIA MUNICIPAL SE HARÁ EFECTIVA LA VOLUNTAD DE LOS CIUDADANOS</w:t>
      </w:r>
      <w:r w:rsidR="00162945">
        <w:rPr>
          <w:rFonts w:ascii="Arial" w:eastAsiaTheme="minorHAnsi" w:hAnsi="Arial" w:cs="Arial"/>
          <w:b/>
          <w:sz w:val="28"/>
          <w:szCs w:val="28"/>
          <w:lang w:val="es-MX" w:eastAsia="es-MX"/>
        </w:rPr>
        <w:t xml:space="preserve">: NETZA VENTURA </w:t>
      </w:r>
    </w:p>
    <w:p w:rsidR="00AC6DA8" w:rsidRDefault="00D11A4B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  <w:r>
        <w:rPr>
          <w:rFonts w:ascii="Arial" w:eastAsiaTheme="minorHAnsi" w:hAnsi="Arial" w:cs="Arial"/>
          <w:b/>
          <w:sz w:val="28"/>
          <w:szCs w:val="28"/>
          <w:lang w:val="es-MX" w:eastAsia="es-MX"/>
        </w:rPr>
        <w:t xml:space="preserve"> </w:t>
      </w:r>
    </w:p>
    <w:p w:rsidR="004811DF" w:rsidRPr="004866C9" w:rsidRDefault="004811DF" w:rsidP="004866C9">
      <w:pPr>
        <w:rPr>
          <w:rFonts w:cs="Arial"/>
          <w:sz w:val="24"/>
          <w:szCs w:val="24"/>
        </w:rPr>
      </w:pPr>
    </w:p>
    <w:p w:rsidR="00372836" w:rsidRDefault="006B7795" w:rsidP="0016294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 Ventura, candidato a la p</w:t>
      </w:r>
      <w:r w:rsidR="00162945" w:rsidRPr="004811DF">
        <w:rPr>
          <w:rFonts w:cs="Arial"/>
          <w:sz w:val="24"/>
          <w:szCs w:val="24"/>
        </w:rPr>
        <w:t xml:space="preserve">residencia </w:t>
      </w:r>
      <w:r>
        <w:rPr>
          <w:rFonts w:cs="Arial"/>
          <w:sz w:val="24"/>
          <w:szCs w:val="24"/>
        </w:rPr>
        <w:t>del municipio</w:t>
      </w:r>
      <w:r w:rsidR="00162945" w:rsidRPr="004811DF">
        <w:rPr>
          <w:rFonts w:cs="Arial"/>
          <w:sz w:val="24"/>
          <w:szCs w:val="24"/>
        </w:rPr>
        <w:t xml:space="preserve"> de Aguascalientes</w:t>
      </w:r>
      <w:r w:rsidR="0016294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garantizará el abasto del agua, </w:t>
      </w:r>
      <w:r w:rsidR="00372836">
        <w:rPr>
          <w:rFonts w:cs="Arial"/>
          <w:sz w:val="24"/>
          <w:szCs w:val="24"/>
        </w:rPr>
        <w:t>y desde el primer minuto en el Ayuntamiento capitalino</w:t>
      </w:r>
      <w:r w:rsidR="00F024B2">
        <w:rPr>
          <w:rFonts w:cs="Arial"/>
          <w:sz w:val="24"/>
          <w:szCs w:val="24"/>
        </w:rPr>
        <w:t>, asegura</w:t>
      </w:r>
      <w:r w:rsidR="00372836">
        <w:rPr>
          <w:rFonts w:cs="Arial"/>
          <w:sz w:val="24"/>
          <w:szCs w:val="24"/>
        </w:rPr>
        <w:t xml:space="preserve"> se hará la efectiva la voluntad de los ciudadanos. </w:t>
      </w:r>
    </w:p>
    <w:p w:rsidR="004866C9" w:rsidRDefault="004866C9" w:rsidP="0016294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866C9" w:rsidRDefault="004866C9" w:rsidP="004866C9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866C9">
        <w:rPr>
          <w:rFonts w:cs="Arial"/>
          <w:sz w:val="24"/>
          <w:szCs w:val="24"/>
        </w:rPr>
        <w:t>A casi 15 días del arranque de campaña para clausurar de manera simbólica las oficinas de CAASA – VEOLIA, y posteriormente visitar fraccionamientos, tianguis, mercados, comunidades rurales, Netza Ventura exigirá que no haya más cortes de agua como actualmente hace la concesionaria.</w:t>
      </w:r>
    </w:p>
    <w:p w:rsidR="00372836" w:rsidRDefault="00372836" w:rsidP="0016294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72836" w:rsidRDefault="00372836" w:rsidP="0037283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“N</w:t>
      </w:r>
      <w:r w:rsidR="00A65282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hay duda, ni marcha atrás, los Aguascalentenses seremos dueños del agua, se debe pagar además estrictamente lo que se consume, verdaderamente el agua que utilicemos los ciudadanos esa misma </w:t>
      </w:r>
      <w:r w:rsidR="00F024B2">
        <w:rPr>
          <w:rFonts w:cs="Arial"/>
          <w:sz w:val="24"/>
          <w:szCs w:val="24"/>
        </w:rPr>
        <w:t>nos deben cobrar”, indicó.</w:t>
      </w:r>
    </w:p>
    <w:p w:rsidR="00A65282" w:rsidRDefault="00A65282" w:rsidP="0016294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65282" w:rsidRDefault="00A65282" w:rsidP="0016294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A65282">
        <w:rPr>
          <w:rFonts w:cs="Arial"/>
          <w:sz w:val="24"/>
          <w:szCs w:val="24"/>
        </w:rPr>
        <w:t xml:space="preserve">En un diálogo con ciudadanos, el candidato dijo que su propuesta es despedir a la concesionaria y proponer una </w:t>
      </w:r>
      <w:r>
        <w:rPr>
          <w:rFonts w:cs="Arial"/>
          <w:sz w:val="24"/>
          <w:szCs w:val="24"/>
        </w:rPr>
        <w:t xml:space="preserve">nueva </w:t>
      </w:r>
      <w:r w:rsidRPr="00A65282">
        <w:rPr>
          <w:rFonts w:cs="Arial"/>
          <w:sz w:val="24"/>
          <w:szCs w:val="24"/>
        </w:rPr>
        <w:t>forma de municipal</w:t>
      </w:r>
      <w:r>
        <w:rPr>
          <w:rFonts w:cs="Arial"/>
          <w:sz w:val="24"/>
          <w:szCs w:val="24"/>
        </w:rPr>
        <w:t>izar</w:t>
      </w:r>
      <w:r w:rsidRPr="00A65282">
        <w:rPr>
          <w:rFonts w:cs="Arial"/>
          <w:sz w:val="24"/>
          <w:szCs w:val="24"/>
        </w:rPr>
        <w:t xml:space="preserve"> el agua y gestionar el servicio con una nueva distribución del agua potable mediante la cooperativa de usuarios.</w:t>
      </w:r>
    </w:p>
    <w:p w:rsidR="00A65282" w:rsidRDefault="00A65282" w:rsidP="0016294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72836" w:rsidRPr="00FF7318" w:rsidRDefault="00FF7318" w:rsidP="00FF731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F7318">
        <w:rPr>
          <w:rFonts w:cs="Arial"/>
          <w:sz w:val="24"/>
          <w:szCs w:val="24"/>
        </w:rPr>
        <w:t>Las propuestas para recuperar el agua para los ciudadanos son: incrementar las inversiones en infraestructura hidráulica a través de CCAPAMA; inversión en nueva infraestructura con mejora y ampliación de la red de agua potable; transparentar las cantidades de inversiones y montos ejercidos sobre las obras ejecutadas entre años 2017 y 2018.</w:t>
      </w:r>
    </w:p>
    <w:p w:rsidR="00162945" w:rsidRDefault="00162945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F7318" w:rsidRDefault="00FF7318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039BD" w:rsidRDefault="002039BD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039BD" w:rsidRDefault="002039BD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FF7318" w:rsidRDefault="00FF7318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F9" w:rsidRDefault="00771BF9">
      <w:r>
        <w:separator/>
      </w:r>
    </w:p>
  </w:endnote>
  <w:endnote w:type="continuationSeparator" w:id="0">
    <w:p w:rsidR="00771BF9" w:rsidRDefault="0077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528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771BF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771BF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F9" w:rsidRDefault="00771BF9">
      <w:r>
        <w:separator/>
      </w:r>
    </w:p>
  </w:footnote>
  <w:footnote w:type="continuationSeparator" w:id="0">
    <w:p w:rsidR="00771BF9" w:rsidRDefault="0077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2775B4">
      <w:rPr>
        <w:sz w:val="32"/>
        <w:szCs w:val="32"/>
      </w:rPr>
      <w:t>1</w:t>
    </w:r>
    <w:r w:rsidR="000D669B">
      <w:rPr>
        <w:sz w:val="32"/>
        <w:szCs w:val="32"/>
      </w:rPr>
      <w:t>2</w:t>
    </w:r>
    <w:r w:rsidR="00655FA7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518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68F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6D076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3156-056B-49D6-9B8E-1C7E0115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7</cp:revision>
  <cp:lastPrinted>2018-08-01T00:33:00Z</cp:lastPrinted>
  <dcterms:created xsi:type="dcterms:W3CDTF">2019-04-27T19:01:00Z</dcterms:created>
  <dcterms:modified xsi:type="dcterms:W3CDTF">2019-04-27T21:15:00Z</dcterms:modified>
</cp:coreProperties>
</file>