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733E84">
        <w:rPr>
          <w:rFonts w:ascii="Arial" w:hAnsi="Arial" w:cs="Arial"/>
          <w:sz w:val="24"/>
          <w:szCs w:val="24"/>
          <w:lang w:eastAsia="es-MX"/>
        </w:rPr>
        <w:t>13</w:t>
      </w:r>
      <w:r w:rsidR="00A25C06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F62A9E" w:rsidRDefault="00F62A9E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8A529B" w:rsidRPr="005E1C16" w:rsidRDefault="00C00BE1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AL PROFESOR PABLO MACÍAS LE INTERESA CONVERTIR EN PUEBLO MÁGICO AL MUNICIPIO DE TEPEZALÁ </w:t>
      </w:r>
    </w:p>
    <w:p w:rsidR="008A529B" w:rsidRDefault="008A529B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00BE1" w:rsidRDefault="00C00BE1" w:rsidP="00C00B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el fin de detonar el comercio y generar fuentes de empleo</w:t>
      </w:r>
    </w:p>
    <w:p w:rsidR="00C00BE1" w:rsidRDefault="00C00BE1" w:rsidP="00C00BE1">
      <w:pPr>
        <w:pStyle w:val="Prrafodelista"/>
        <w:jc w:val="both"/>
        <w:rPr>
          <w:rFonts w:cs="Arial"/>
          <w:sz w:val="24"/>
          <w:szCs w:val="24"/>
        </w:rPr>
      </w:pPr>
    </w:p>
    <w:p w:rsidR="00C00BE1" w:rsidRDefault="00C00BE1" w:rsidP="00C00B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l municipio tiene una enorme área de oportunidad </w:t>
      </w:r>
      <w:r>
        <w:rPr>
          <w:rFonts w:cs="Arial"/>
          <w:sz w:val="24"/>
          <w:szCs w:val="24"/>
        </w:rPr>
        <w:t>con el firme</w:t>
      </w:r>
      <w:r>
        <w:rPr>
          <w:rFonts w:cs="Arial"/>
          <w:sz w:val="24"/>
          <w:szCs w:val="24"/>
        </w:rPr>
        <w:t xml:space="preserve"> objetivo de mejorar la economía de los habitantes</w:t>
      </w:r>
    </w:p>
    <w:p w:rsidR="00482275" w:rsidRPr="00482275" w:rsidRDefault="00482275" w:rsidP="00482275">
      <w:pPr>
        <w:pStyle w:val="Prrafodelista"/>
        <w:rPr>
          <w:rFonts w:cs="Arial"/>
          <w:sz w:val="24"/>
          <w:szCs w:val="24"/>
        </w:rPr>
      </w:pPr>
    </w:p>
    <w:p w:rsidR="00482275" w:rsidRDefault="00482275" w:rsidP="00C00B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s mi interés para que en mi administración nos podamos convertir en ese punto de referencia</w:t>
      </w:r>
      <w:r>
        <w:rPr>
          <w:rFonts w:cs="Arial"/>
          <w:sz w:val="24"/>
          <w:szCs w:val="24"/>
        </w:rPr>
        <w:t xml:space="preserve"> turística</w:t>
      </w:r>
      <w:r>
        <w:rPr>
          <w:rFonts w:cs="Arial"/>
          <w:sz w:val="24"/>
          <w:szCs w:val="24"/>
        </w:rPr>
        <w:t xml:space="preserve"> en México</w:t>
      </w:r>
    </w:p>
    <w:p w:rsidR="00E03F9D" w:rsidRDefault="00E03F9D" w:rsidP="00E03F9D">
      <w:pPr>
        <w:pStyle w:val="Prrafodelista"/>
        <w:jc w:val="both"/>
        <w:rPr>
          <w:rFonts w:cs="Arial"/>
          <w:sz w:val="24"/>
          <w:szCs w:val="24"/>
        </w:rPr>
      </w:pPr>
    </w:p>
    <w:p w:rsidR="008A529B" w:rsidRPr="00803725" w:rsidRDefault="008A529B" w:rsidP="008A529B">
      <w:pPr>
        <w:pStyle w:val="Prrafodelista"/>
        <w:rPr>
          <w:rFonts w:cs="Arial"/>
          <w:sz w:val="24"/>
          <w:szCs w:val="24"/>
        </w:rPr>
      </w:pPr>
    </w:p>
    <w:p w:rsidR="00DF346A" w:rsidRPr="00DF346A" w:rsidRDefault="00F62A9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9358BE">
        <w:rPr>
          <w:rFonts w:cs="Arial"/>
          <w:sz w:val="24"/>
          <w:szCs w:val="24"/>
        </w:rPr>
        <w:t xml:space="preserve">on el fin de detonar el comercio </w:t>
      </w:r>
      <w:r>
        <w:rPr>
          <w:rFonts w:cs="Arial"/>
          <w:sz w:val="24"/>
          <w:szCs w:val="24"/>
        </w:rPr>
        <w:t>y generar fuentes de empleo en Tepezalá, e</w:t>
      </w:r>
      <w:r>
        <w:rPr>
          <w:rFonts w:cs="Arial"/>
          <w:sz w:val="24"/>
          <w:szCs w:val="24"/>
        </w:rPr>
        <w:t xml:space="preserve">l Profesor Pablo Macías Flores, </w:t>
      </w:r>
      <w:r>
        <w:rPr>
          <w:rFonts w:cs="Arial"/>
          <w:sz w:val="24"/>
          <w:szCs w:val="24"/>
        </w:rPr>
        <w:t>propone</w:t>
      </w:r>
      <w:r w:rsidR="00024746">
        <w:rPr>
          <w:rFonts w:cs="Arial"/>
          <w:sz w:val="24"/>
          <w:szCs w:val="24"/>
        </w:rPr>
        <w:t xml:space="preserve"> el buscar</w:t>
      </w:r>
      <w:r>
        <w:rPr>
          <w:rFonts w:cs="Arial"/>
          <w:sz w:val="24"/>
          <w:szCs w:val="24"/>
        </w:rPr>
        <w:t xml:space="preserve"> convertir en pueblo mágico al </w:t>
      </w:r>
      <w:r w:rsidR="009358BE">
        <w:rPr>
          <w:rFonts w:cs="Arial"/>
          <w:sz w:val="24"/>
          <w:szCs w:val="24"/>
        </w:rPr>
        <w:t>municipio</w:t>
      </w:r>
      <w:r>
        <w:rPr>
          <w:rFonts w:cs="Arial"/>
          <w:sz w:val="24"/>
          <w:szCs w:val="24"/>
        </w:rPr>
        <w:t>, como punto</w:t>
      </w:r>
      <w:r w:rsidR="009358BE">
        <w:rPr>
          <w:rFonts w:cs="Arial"/>
          <w:sz w:val="24"/>
          <w:szCs w:val="24"/>
        </w:rPr>
        <w:t xml:space="preserve"> turístico</w:t>
      </w:r>
      <w:r w:rsidR="00024746">
        <w:rPr>
          <w:rFonts w:cs="Arial"/>
          <w:sz w:val="24"/>
          <w:szCs w:val="24"/>
        </w:rPr>
        <w:t xml:space="preserve"> y</w:t>
      </w:r>
      <w:r>
        <w:rPr>
          <w:rFonts w:cs="Arial"/>
          <w:sz w:val="24"/>
          <w:szCs w:val="24"/>
        </w:rPr>
        <w:t xml:space="preserve"> </w:t>
      </w:r>
      <w:r w:rsidR="009358BE">
        <w:rPr>
          <w:rFonts w:cs="Arial"/>
          <w:sz w:val="24"/>
          <w:szCs w:val="24"/>
        </w:rPr>
        <w:t>opción para ciudadanos en general de Aguascalientes</w:t>
      </w:r>
      <w:r>
        <w:rPr>
          <w:rFonts w:cs="Arial"/>
          <w:sz w:val="24"/>
          <w:szCs w:val="24"/>
        </w:rPr>
        <w:t xml:space="preserve"> y visitantes.</w:t>
      </w:r>
    </w:p>
    <w:p w:rsidR="00DF346A" w:rsidRPr="00DF346A" w:rsidRDefault="00DF346A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F22C7" w:rsidRDefault="00F62A9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9358BE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 realizar un amplio</w:t>
      </w:r>
      <w:r w:rsidR="009358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recorrido este fin de semana por</w:t>
      </w:r>
      <w:r w:rsidR="009358BE">
        <w:rPr>
          <w:rFonts w:cs="Arial"/>
          <w:sz w:val="24"/>
          <w:szCs w:val="24"/>
        </w:rPr>
        <w:t xml:space="preserve"> San Antonio de Tepezalá</w:t>
      </w:r>
      <w:r>
        <w:rPr>
          <w:rFonts w:cs="Arial"/>
          <w:sz w:val="24"/>
          <w:szCs w:val="24"/>
        </w:rPr>
        <w:t xml:space="preserve">, Pablo Macías, destacó que el municipio tiene una enorme área de oportunidad </w:t>
      </w:r>
      <w:r w:rsidR="00C00BE1">
        <w:rPr>
          <w:rFonts w:cs="Arial"/>
          <w:sz w:val="24"/>
          <w:szCs w:val="24"/>
        </w:rPr>
        <w:t>con el firme objetivo de</w:t>
      </w:r>
      <w:r>
        <w:rPr>
          <w:rFonts w:cs="Arial"/>
          <w:sz w:val="24"/>
          <w:szCs w:val="24"/>
        </w:rPr>
        <w:t xml:space="preserve"> mejorar la economía de los habitantes.</w:t>
      </w:r>
    </w:p>
    <w:p w:rsidR="00F62A9E" w:rsidRDefault="00F62A9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62A9E" w:rsidRDefault="00F62A9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“La principal derrama económica se podría generar con esos visitantes que vengan a Tepezalá, que conozcan los principales atractivos como el museo Antonio Reyna, la obra del mirador</w:t>
      </w:r>
      <w:r w:rsidR="00024746">
        <w:rPr>
          <w:rFonts w:cs="Arial"/>
          <w:sz w:val="24"/>
          <w:szCs w:val="24"/>
        </w:rPr>
        <w:t xml:space="preserve"> que terminaremos de consolidarla</w:t>
      </w:r>
      <w:r>
        <w:rPr>
          <w:rFonts w:cs="Arial"/>
          <w:sz w:val="24"/>
          <w:szCs w:val="24"/>
        </w:rPr>
        <w:t xml:space="preserve">, </w:t>
      </w:r>
      <w:r w:rsidR="00024746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puerto de la concepción, el panteón municipal uno de los más viejos en Aguascalientes por sus construcciones del Cristo Negro y la Virgen del Refugio, la presa de mesillas ahí construiríamos una palapas y lanchas para recorrido</w:t>
      </w:r>
      <w:r w:rsidR="00024746">
        <w:rPr>
          <w:rFonts w:cs="Arial"/>
          <w:sz w:val="24"/>
          <w:szCs w:val="24"/>
        </w:rPr>
        <w:t>, entre otros lugares de interés</w:t>
      </w:r>
      <w:r>
        <w:rPr>
          <w:rFonts w:cs="Arial"/>
          <w:sz w:val="24"/>
          <w:szCs w:val="24"/>
        </w:rPr>
        <w:t>”.</w:t>
      </w:r>
    </w:p>
    <w:p w:rsidR="00F62A9E" w:rsidRDefault="00F62A9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24746" w:rsidRDefault="00F62A9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Destacó de igual manera la comunidad de </w:t>
      </w:r>
      <w:r w:rsidR="00024746">
        <w:rPr>
          <w:rFonts w:cs="Arial"/>
          <w:sz w:val="24"/>
          <w:szCs w:val="24"/>
        </w:rPr>
        <w:t xml:space="preserve">San Antonio de Tepezalá, punto de desarrollo y de las principales localidades del municipio. </w:t>
      </w:r>
    </w:p>
    <w:p w:rsidR="00024746" w:rsidRDefault="00024746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24746" w:rsidRDefault="00024746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Pablo Macías explicó que Tepezalá (que significa en náhuatl lugar entre cerros), tiene importantes obras arquitectónicas de más de 100 años, es uno de los caminos de la plata y uno de los lugares que en 1546 tras la conquista de españoles al igual que Cuicillo y Sierra de Ibarra fue protegida por su producción minera.</w:t>
      </w:r>
    </w:p>
    <w:p w:rsidR="00024746" w:rsidRDefault="00024746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24746" w:rsidRDefault="00024746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Explicó que según la historia de Tepezalá se remonta al</w:t>
      </w:r>
      <w:r w:rsidR="00C00B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16 de abril de 1573, fecha de</w:t>
      </w:r>
      <w:r w:rsidR="00C00BE1">
        <w:rPr>
          <w:rFonts w:cs="Arial"/>
          <w:sz w:val="24"/>
          <w:szCs w:val="24"/>
        </w:rPr>
        <w:t xml:space="preserve"> fundación con la</w:t>
      </w:r>
      <w:r>
        <w:rPr>
          <w:rFonts w:cs="Arial"/>
          <w:sz w:val="24"/>
          <w:szCs w:val="24"/>
        </w:rPr>
        <w:t xml:space="preserve"> expedición de la real cédula, </w:t>
      </w:r>
      <w:r w:rsidR="00C00BE1">
        <w:rPr>
          <w:rFonts w:cs="Arial"/>
          <w:sz w:val="24"/>
          <w:szCs w:val="24"/>
        </w:rPr>
        <w:t>expedida por Felipe II, que al igual lo fue para la fundación del municipio de Charcas de San Luis Potosí.</w:t>
      </w:r>
    </w:p>
    <w:p w:rsidR="00024746" w:rsidRDefault="00024746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00BE1" w:rsidRDefault="00C00BE1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“Tenemos mucho que mostrar al mundo, nuestra historia, nuestras raíces, para detonar el turismo, que conozcan las fincas y los lugares, es mi interés para que en mi administración nos podamos convertir en ese punto de referencia </w:t>
      </w:r>
      <w:r w:rsidR="00482275">
        <w:rPr>
          <w:rFonts w:cs="Arial"/>
          <w:sz w:val="24"/>
          <w:szCs w:val="24"/>
        </w:rPr>
        <w:t xml:space="preserve">turística </w:t>
      </w:r>
      <w:r>
        <w:rPr>
          <w:rFonts w:cs="Arial"/>
          <w:sz w:val="24"/>
          <w:szCs w:val="24"/>
        </w:rPr>
        <w:t>en México”</w:t>
      </w:r>
    </w:p>
    <w:p w:rsidR="00024746" w:rsidRDefault="00024746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24746" w:rsidRDefault="00024746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24746" w:rsidRDefault="00024746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58BE" w:rsidRDefault="009358B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358BE" w:rsidRDefault="009358B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58BE" w:rsidRDefault="009358B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58BE" w:rsidRDefault="009358B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BE" w:rsidRDefault="00A369BE">
      <w:r>
        <w:separator/>
      </w:r>
    </w:p>
  </w:endnote>
  <w:endnote w:type="continuationSeparator" w:id="0">
    <w:p w:rsidR="00A369BE" w:rsidRDefault="00A3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22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369B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A369B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BE" w:rsidRDefault="00A369BE">
      <w:r>
        <w:separator/>
      </w:r>
    </w:p>
  </w:footnote>
  <w:footnote w:type="continuationSeparator" w:id="0">
    <w:p w:rsidR="00A369BE" w:rsidRDefault="00A3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3C7C7F">
      <w:rPr>
        <w:sz w:val="32"/>
        <w:szCs w:val="32"/>
      </w:rPr>
      <w:t>0</w:t>
    </w:r>
    <w:r w:rsidR="00733E84">
      <w:rPr>
        <w:sz w:val="32"/>
        <w:szCs w:val="32"/>
      </w:rPr>
      <w:t>3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3C7C7F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1218856</wp:posOffset>
          </wp:positionH>
          <wp:positionV relativeFrom="paragraph">
            <wp:posOffset>-450215</wp:posOffset>
          </wp:positionV>
          <wp:extent cx="1641475" cy="16414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4fbf7e6-fb6e-4397-880e-9c1682aadd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D92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46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98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C7C7F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275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09E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E84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9B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8BE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5C0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BE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921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A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BE1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1741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6A86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6A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3F9D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A9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4CBD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CE23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617A-20B8-44F0-BA73-AAEA6DEC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11</cp:revision>
  <cp:lastPrinted>2018-08-01T00:33:00Z</cp:lastPrinted>
  <dcterms:created xsi:type="dcterms:W3CDTF">2019-05-08T00:40:00Z</dcterms:created>
  <dcterms:modified xsi:type="dcterms:W3CDTF">2019-05-13T21:23:00Z</dcterms:modified>
</cp:coreProperties>
</file>