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C6F6878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1DA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885AB2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65FF2187" w14:textId="07B62285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1F7ECDF" w14:textId="0C041B9D" w:rsidR="00FC602F" w:rsidRDefault="009D57EF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EL PRI </w:t>
      </w:r>
      <w:r w:rsidR="00885AB2">
        <w:rPr>
          <w:rFonts w:eastAsiaTheme="minorHAnsi" w:cs="Arial"/>
          <w:b/>
          <w:bCs/>
          <w:color w:val="000000" w:themeColor="text1"/>
          <w:lang w:val="es-MX" w:eastAsia="es-MX"/>
        </w:rPr>
        <w:t>SE CAPACITAN DE MANERA CONSTANTE A LAS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MUJERES </w:t>
      </w:r>
      <w:r w:rsidR="00885AB2">
        <w:rPr>
          <w:rFonts w:eastAsiaTheme="minorHAnsi" w:cs="Arial"/>
          <w:b/>
          <w:bCs/>
          <w:color w:val="000000" w:themeColor="text1"/>
          <w:lang w:val="es-MX" w:eastAsia="es-MX"/>
        </w:rPr>
        <w:t>Y HOMBRES QUE FORMAN LA ESTRUCTURA PRIISTA EN AGUASCALIENTES: ORLANDO SÁNCHEZ</w:t>
      </w:r>
    </w:p>
    <w:p w14:paraId="434B1C95" w14:textId="77777777" w:rsidR="00761DC1" w:rsidRDefault="00761DC1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AF4FDC7" w14:textId="500C7F8A" w:rsidR="00FC602F" w:rsidRDefault="00FC602F" w:rsidP="00FC602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13349D96" w14:textId="3DAC91B6" w:rsidR="00B54151" w:rsidRDefault="00B5415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54151">
        <w:rPr>
          <w:color w:val="000000"/>
          <w:sz w:val="24"/>
          <w:szCs w:val="24"/>
          <w:lang w:val="es-MX" w:eastAsia="es-MX"/>
        </w:rPr>
        <w:t>El Partido Revolucionario Institucional por medio del Instituto de capacitación y formación política Jesús Reyes Heroles</w:t>
      </w:r>
      <w:r w:rsidR="004C7321">
        <w:rPr>
          <w:color w:val="000000"/>
          <w:sz w:val="24"/>
          <w:szCs w:val="24"/>
          <w:lang w:val="es-MX" w:eastAsia="es-MX"/>
        </w:rPr>
        <w:t xml:space="preserve"> que </w:t>
      </w:r>
      <w:r w:rsidRPr="00B54151">
        <w:rPr>
          <w:color w:val="000000"/>
          <w:sz w:val="24"/>
          <w:szCs w:val="24"/>
          <w:lang w:val="es-MX" w:eastAsia="es-MX"/>
        </w:rPr>
        <w:t>dirige</w:t>
      </w:r>
      <w:r w:rsidR="004C7321">
        <w:rPr>
          <w:color w:val="000000"/>
          <w:sz w:val="24"/>
          <w:szCs w:val="24"/>
          <w:lang w:val="es-MX" w:eastAsia="es-MX"/>
        </w:rPr>
        <w:t xml:space="preserve"> atinadamente, </w:t>
      </w:r>
      <w:r w:rsidRPr="00B54151">
        <w:rPr>
          <w:color w:val="000000"/>
          <w:sz w:val="24"/>
          <w:szCs w:val="24"/>
          <w:lang w:val="es-MX" w:eastAsia="es-MX"/>
        </w:rPr>
        <w:t>Orlando Sánchez</w:t>
      </w:r>
      <w:r w:rsidR="004C7321">
        <w:rPr>
          <w:color w:val="000000"/>
          <w:sz w:val="24"/>
          <w:szCs w:val="24"/>
          <w:lang w:val="es-MX" w:eastAsia="es-MX"/>
        </w:rPr>
        <w:t xml:space="preserve"> Quezada</w:t>
      </w:r>
      <w:r w:rsidR="00F13ED1">
        <w:rPr>
          <w:color w:val="000000"/>
          <w:sz w:val="24"/>
          <w:szCs w:val="24"/>
          <w:lang w:val="es-MX" w:eastAsia="es-MX"/>
        </w:rPr>
        <w:t xml:space="preserve">, junto con </w:t>
      </w:r>
      <w:r w:rsidR="00751DFA">
        <w:rPr>
          <w:color w:val="000000"/>
          <w:sz w:val="24"/>
          <w:szCs w:val="24"/>
          <w:lang w:val="es-MX" w:eastAsia="es-MX"/>
        </w:rPr>
        <w:t>el titular de la</w:t>
      </w:r>
      <w:r w:rsidR="00F13ED1">
        <w:rPr>
          <w:color w:val="000000"/>
          <w:sz w:val="24"/>
          <w:szCs w:val="24"/>
          <w:lang w:val="es-MX" w:eastAsia="es-MX"/>
        </w:rPr>
        <w:t xml:space="preserve"> secretaría de Organización del Comité Directivo Estatal (CDE) del PRI, </w:t>
      </w:r>
      <w:r w:rsidR="00F13ED1" w:rsidRPr="00F13ED1">
        <w:rPr>
          <w:color w:val="000000"/>
          <w:sz w:val="24"/>
          <w:szCs w:val="24"/>
          <w:lang w:val="es-MX" w:eastAsia="es-MX"/>
        </w:rPr>
        <w:t>Juan Eduardo Hernández Tavera</w:t>
      </w:r>
      <w:r w:rsidR="00F13ED1">
        <w:rPr>
          <w:color w:val="000000"/>
          <w:sz w:val="24"/>
          <w:szCs w:val="24"/>
          <w:lang w:val="es-MX" w:eastAsia="es-MX"/>
        </w:rPr>
        <w:t>,</w:t>
      </w:r>
      <w:r w:rsidRPr="00B54151">
        <w:rPr>
          <w:color w:val="000000"/>
          <w:sz w:val="24"/>
          <w:szCs w:val="24"/>
          <w:lang w:val="es-MX" w:eastAsia="es-MX"/>
        </w:rPr>
        <w:t xml:space="preserve"> capacit</w:t>
      </w:r>
      <w:r w:rsidR="00B91B87">
        <w:rPr>
          <w:color w:val="000000"/>
          <w:sz w:val="24"/>
          <w:szCs w:val="24"/>
          <w:lang w:val="es-MX" w:eastAsia="es-MX"/>
        </w:rPr>
        <w:t>aron</w:t>
      </w:r>
      <w:r w:rsidRPr="00B54151">
        <w:rPr>
          <w:color w:val="000000"/>
          <w:sz w:val="24"/>
          <w:szCs w:val="24"/>
          <w:lang w:val="es-MX" w:eastAsia="es-MX"/>
        </w:rPr>
        <w:t xml:space="preserve"> a sus 11 dirigencias municipales en liderazgo político y trabajo en equipo para construir desde </w:t>
      </w:r>
      <w:r w:rsidR="00F13ED1">
        <w:rPr>
          <w:color w:val="000000"/>
          <w:sz w:val="24"/>
          <w:szCs w:val="24"/>
          <w:lang w:val="es-MX" w:eastAsia="es-MX"/>
        </w:rPr>
        <w:t>las estructuras</w:t>
      </w:r>
      <w:r w:rsidRPr="00B54151">
        <w:rPr>
          <w:color w:val="000000"/>
          <w:sz w:val="24"/>
          <w:szCs w:val="24"/>
          <w:lang w:val="es-MX" w:eastAsia="es-MX"/>
        </w:rPr>
        <w:t xml:space="preserve"> un partido más sólido, responsable y más unido rumbo al 2021. </w:t>
      </w:r>
    </w:p>
    <w:p w14:paraId="19A8426A" w14:textId="67088E1C" w:rsidR="00F13ED1" w:rsidRDefault="00F13ED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280B3736" w14:textId="026D562F" w:rsidR="00F13ED1" w:rsidRDefault="00F13ED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El presidente del Comité Directivo Estatal (CDE) del PRI en Aguascalientes, Herminio Ventura Rodríguez y la </w:t>
      </w:r>
      <w:r w:rsidRPr="00B54151">
        <w:rPr>
          <w:color w:val="000000"/>
          <w:sz w:val="24"/>
          <w:szCs w:val="24"/>
          <w:lang w:val="es-MX" w:eastAsia="es-MX"/>
        </w:rPr>
        <w:t>secretaria general del CDE</w:t>
      </w:r>
      <w:r>
        <w:rPr>
          <w:color w:val="000000"/>
          <w:sz w:val="24"/>
          <w:szCs w:val="24"/>
          <w:lang w:val="es-MX" w:eastAsia="es-MX"/>
        </w:rPr>
        <w:t xml:space="preserve"> del PRI,</w:t>
      </w:r>
      <w:r w:rsidRPr="00B54151">
        <w:rPr>
          <w:color w:val="000000"/>
          <w:sz w:val="24"/>
          <w:szCs w:val="24"/>
          <w:lang w:val="es-MX" w:eastAsia="es-MX"/>
        </w:rPr>
        <w:t xml:space="preserve"> Leslie Atilano Tapia</w:t>
      </w:r>
      <w:r>
        <w:rPr>
          <w:color w:val="000000"/>
          <w:sz w:val="24"/>
          <w:szCs w:val="24"/>
          <w:lang w:val="es-MX" w:eastAsia="es-MX"/>
        </w:rPr>
        <w:t>, respaldaron el evento en el que estuvieron presentes los presidentes de los Comités Municipales del PRI, además de las secretarias generales, así como los dirigentes de sectores y organizaciones tricolores.</w:t>
      </w:r>
    </w:p>
    <w:p w14:paraId="34151674" w14:textId="77777777" w:rsidR="00F13ED1" w:rsidRDefault="00F13ED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648E468D" w14:textId="560EADE1" w:rsidR="00B54151" w:rsidRDefault="00B5415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54151">
        <w:rPr>
          <w:color w:val="000000"/>
          <w:sz w:val="24"/>
          <w:szCs w:val="24"/>
          <w:lang w:val="es-MX" w:eastAsia="es-MX"/>
        </w:rPr>
        <w:t>La importancia de la imagen pública, la comunicación interna, la organización y el trabajo en equipo fueron los temas abordados durante todo el mediodía del sábado por las consultoras Anahí Marín en imagen institucional y Mónica Villaseñor experta en comunicación política.</w:t>
      </w:r>
    </w:p>
    <w:p w14:paraId="0C3185DB" w14:textId="77777777" w:rsidR="00B54151" w:rsidRPr="00B54151" w:rsidRDefault="00B5415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17CBF6DF" w14:textId="71646203" w:rsidR="00F15138" w:rsidRDefault="00B5415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54151">
        <w:rPr>
          <w:color w:val="000000"/>
          <w:sz w:val="24"/>
          <w:szCs w:val="24"/>
          <w:lang w:val="es-MX" w:eastAsia="es-MX"/>
        </w:rPr>
        <w:t xml:space="preserve">El presidente del </w:t>
      </w:r>
      <w:r w:rsidR="00F13ED1">
        <w:rPr>
          <w:color w:val="000000"/>
          <w:sz w:val="24"/>
          <w:szCs w:val="24"/>
          <w:lang w:val="es-MX" w:eastAsia="es-MX"/>
        </w:rPr>
        <w:t>C</w:t>
      </w:r>
      <w:r w:rsidRPr="00B54151">
        <w:rPr>
          <w:color w:val="000000"/>
          <w:sz w:val="24"/>
          <w:szCs w:val="24"/>
          <w:lang w:val="es-MX" w:eastAsia="es-MX"/>
        </w:rPr>
        <w:t xml:space="preserve">omité </w:t>
      </w:r>
      <w:r w:rsidR="00F13ED1">
        <w:rPr>
          <w:color w:val="000000"/>
          <w:sz w:val="24"/>
          <w:szCs w:val="24"/>
          <w:lang w:val="es-MX" w:eastAsia="es-MX"/>
        </w:rPr>
        <w:t>M</w:t>
      </w:r>
      <w:r w:rsidRPr="00B54151">
        <w:rPr>
          <w:color w:val="000000"/>
          <w:sz w:val="24"/>
          <w:szCs w:val="24"/>
          <w:lang w:val="es-MX" w:eastAsia="es-MX"/>
        </w:rPr>
        <w:t>unicipal de Jesús María</w:t>
      </w:r>
      <w:r w:rsidR="00F13ED1">
        <w:rPr>
          <w:color w:val="000000"/>
          <w:sz w:val="24"/>
          <w:szCs w:val="24"/>
          <w:lang w:val="es-MX" w:eastAsia="es-MX"/>
        </w:rPr>
        <w:t xml:space="preserve"> del PRI, Salvador Beltrán, al igual que el presidente del Comité Municipal de Asientos, Ángel Llamas Collazo, </w:t>
      </w:r>
      <w:r w:rsidRPr="00B54151">
        <w:rPr>
          <w:color w:val="000000"/>
          <w:sz w:val="24"/>
          <w:szCs w:val="24"/>
          <w:lang w:val="es-MX" w:eastAsia="es-MX"/>
        </w:rPr>
        <w:t>expres</w:t>
      </w:r>
      <w:r w:rsidR="00F13ED1">
        <w:rPr>
          <w:color w:val="000000"/>
          <w:sz w:val="24"/>
          <w:szCs w:val="24"/>
          <w:lang w:val="es-MX" w:eastAsia="es-MX"/>
        </w:rPr>
        <w:t xml:space="preserve">aron </w:t>
      </w:r>
      <w:r w:rsidRPr="00B54151">
        <w:rPr>
          <w:color w:val="000000"/>
          <w:sz w:val="24"/>
          <w:szCs w:val="24"/>
          <w:lang w:val="es-MX" w:eastAsia="es-MX"/>
        </w:rPr>
        <w:t xml:space="preserve">la importancia de estos cursos </w:t>
      </w:r>
      <w:r w:rsidR="00F13ED1">
        <w:rPr>
          <w:color w:val="000000"/>
          <w:sz w:val="24"/>
          <w:szCs w:val="24"/>
          <w:lang w:val="es-MX" w:eastAsia="es-MX"/>
        </w:rPr>
        <w:t xml:space="preserve">de capacitación </w:t>
      </w:r>
      <w:r w:rsidRPr="00B54151">
        <w:rPr>
          <w:color w:val="000000"/>
          <w:sz w:val="24"/>
          <w:szCs w:val="24"/>
          <w:lang w:val="es-MX" w:eastAsia="es-MX"/>
        </w:rPr>
        <w:t xml:space="preserve">para </w:t>
      </w:r>
      <w:r w:rsidR="002E25F0">
        <w:rPr>
          <w:color w:val="000000"/>
          <w:sz w:val="24"/>
          <w:szCs w:val="24"/>
          <w:lang w:val="es-MX" w:eastAsia="es-MX"/>
        </w:rPr>
        <w:t>que nuestras mujeres y hombres que forman la estructura priista, salgan</w:t>
      </w:r>
      <w:r w:rsidRPr="00B54151">
        <w:rPr>
          <w:color w:val="000000"/>
          <w:sz w:val="24"/>
          <w:szCs w:val="24"/>
          <w:lang w:val="es-MX" w:eastAsia="es-MX"/>
        </w:rPr>
        <w:t xml:space="preserve"> mejor preparados</w:t>
      </w:r>
      <w:r w:rsidR="001878A6">
        <w:rPr>
          <w:color w:val="000000"/>
          <w:sz w:val="24"/>
          <w:szCs w:val="24"/>
          <w:lang w:val="es-MX" w:eastAsia="es-MX"/>
        </w:rPr>
        <w:t xml:space="preserve"> </w:t>
      </w:r>
      <w:r w:rsidRPr="00B54151">
        <w:rPr>
          <w:color w:val="000000"/>
          <w:sz w:val="24"/>
          <w:szCs w:val="24"/>
          <w:lang w:val="es-MX" w:eastAsia="es-MX"/>
        </w:rPr>
        <w:t>h</w:t>
      </w:r>
      <w:r w:rsidR="001878A6">
        <w:rPr>
          <w:color w:val="000000"/>
          <w:sz w:val="24"/>
          <w:szCs w:val="24"/>
          <w:lang w:val="es-MX" w:eastAsia="es-MX"/>
        </w:rPr>
        <w:t>agan</w:t>
      </w:r>
      <w:r w:rsidRPr="00B54151">
        <w:rPr>
          <w:color w:val="000000"/>
          <w:sz w:val="24"/>
          <w:szCs w:val="24"/>
          <w:lang w:val="es-MX" w:eastAsia="es-MX"/>
        </w:rPr>
        <w:t xml:space="preserve"> frente</w:t>
      </w:r>
      <w:r w:rsidR="00F13ED1">
        <w:rPr>
          <w:color w:val="000000"/>
          <w:sz w:val="24"/>
          <w:szCs w:val="24"/>
          <w:lang w:val="es-MX" w:eastAsia="es-MX"/>
        </w:rPr>
        <w:t xml:space="preserve"> </w:t>
      </w:r>
      <w:r w:rsidR="000F7270">
        <w:rPr>
          <w:color w:val="000000"/>
          <w:sz w:val="24"/>
          <w:szCs w:val="24"/>
          <w:lang w:val="es-MX" w:eastAsia="es-MX"/>
        </w:rPr>
        <w:t xml:space="preserve">con el </w:t>
      </w:r>
      <w:r w:rsidR="00F13ED1">
        <w:rPr>
          <w:color w:val="000000"/>
          <w:sz w:val="24"/>
          <w:szCs w:val="24"/>
          <w:lang w:val="es-MX" w:eastAsia="es-MX"/>
        </w:rPr>
        <w:t>PRI</w:t>
      </w:r>
      <w:r w:rsidRPr="00B54151">
        <w:rPr>
          <w:color w:val="000000"/>
          <w:sz w:val="24"/>
          <w:szCs w:val="24"/>
          <w:lang w:val="es-MX" w:eastAsia="es-MX"/>
        </w:rPr>
        <w:t xml:space="preserve"> en las colonias y comunidades a los partidos opositores. </w:t>
      </w:r>
    </w:p>
    <w:p w14:paraId="22CE654C" w14:textId="77777777" w:rsidR="00F15138" w:rsidRDefault="00F15138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41358A5E" w14:textId="0A58B148" w:rsidR="00B54151" w:rsidRDefault="00B54151" w:rsidP="00F13E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54151">
        <w:rPr>
          <w:color w:val="000000"/>
          <w:sz w:val="24"/>
          <w:szCs w:val="24"/>
          <w:lang w:val="es-MX" w:eastAsia="es-MX"/>
        </w:rPr>
        <w:t xml:space="preserve">A su vez el dirigente del </w:t>
      </w:r>
      <w:r w:rsidR="000F7270">
        <w:rPr>
          <w:color w:val="000000"/>
          <w:sz w:val="24"/>
          <w:szCs w:val="24"/>
          <w:lang w:val="es-MX" w:eastAsia="es-MX"/>
        </w:rPr>
        <w:t xml:space="preserve">Comité Municipal de </w:t>
      </w:r>
      <w:r w:rsidRPr="00B54151">
        <w:rPr>
          <w:color w:val="000000"/>
          <w:sz w:val="24"/>
          <w:szCs w:val="24"/>
          <w:lang w:val="es-MX" w:eastAsia="es-MX"/>
        </w:rPr>
        <w:t>Aguascalientes Lalo Rocha</w:t>
      </w:r>
      <w:r w:rsidR="000F7270">
        <w:rPr>
          <w:color w:val="000000"/>
          <w:sz w:val="24"/>
          <w:szCs w:val="24"/>
          <w:lang w:val="es-MX" w:eastAsia="es-MX"/>
        </w:rPr>
        <w:t xml:space="preserve"> Álvarez</w:t>
      </w:r>
      <w:r w:rsidRPr="00B54151">
        <w:rPr>
          <w:color w:val="000000"/>
          <w:sz w:val="24"/>
          <w:szCs w:val="24"/>
          <w:lang w:val="es-MX" w:eastAsia="es-MX"/>
        </w:rPr>
        <w:t xml:space="preserve">, </w:t>
      </w:r>
      <w:r w:rsidR="000F7270">
        <w:rPr>
          <w:color w:val="000000"/>
          <w:sz w:val="24"/>
          <w:szCs w:val="24"/>
          <w:lang w:val="es-MX" w:eastAsia="es-MX"/>
        </w:rPr>
        <w:t xml:space="preserve">destacó la importancia de </w:t>
      </w:r>
      <w:r w:rsidRPr="00B54151">
        <w:rPr>
          <w:color w:val="000000"/>
          <w:sz w:val="24"/>
          <w:szCs w:val="24"/>
          <w:lang w:val="es-MX" w:eastAsia="es-MX"/>
        </w:rPr>
        <w:t xml:space="preserve">señalar </w:t>
      </w:r>
      <w:r w:rsidR="000F7270">
        <w:rPr>
          <w:color w:val="000000"/>
          <w:sz w:val="24"/>
          <w:szCs w:val="24"/>
          <w:lang w:val="es-MX" w:eastAsia="es-MX"/>
        </w:rPr>
        <w:t xml:space="preserve">de manera puntual desde los cabildos </w:t>
      </w:r>
      <w:r w:rsidRPr="00B54151">
        <w:rPr>
          <w:color w:val="000000"/>
          <w:sz w:val="24"/>
          <w:szCs w:val="24"/>
          <w:lang w:val="es-MX" w:eastAsia="es-MX"/>
        </w:rPr>
        <w:t xml:space="preserve">las malas acciones de los gobiernos municipales, </w:t>
      </w:r>
      <w:r w:rsidR="000F7270">
        <w:rPr>
          <w:color w:val="000000"/>
          <w:sz w:val="24"/>
          <w:szCs w:val="24"/>
          <w:lang w:val="es-MX" w:eastAsia="es-MX"/>
        </w:rPr>
        <w:t xml:space="preserve">del gobierno </w:t>
      </w:r>
      <w:r w:rsidRPr="00B54151">
        <w:rPr>
          <w:color w:val="000000"/>
          <w:sz w:val="24"/>
          <w:szCs w:val="24"/>
          <w:lang w:val="es-MX" w:eastAsia="es-MX"/>
        </w:rPr>
        <w:t>estatal y federal</w:t>
      </w:r>
      <w:r w:rsidR="000F7270">
        <w:rPr>
          <w:color w:val="000000"/>
          <w:sz w:val="24"/>
          <w:szCs w:val="24"/>
          <w:lang w:val="es-MX" w:eastAsia="es-MX"/>
        </w:rPr>
        <w:t xml:space="preserve">, </w:t>
      </w:r>
      <w:r w:rsidRPr="00B54151">
        <w:rPr>
          <w:color w:val="000000"/>
          <w:sz w:val="24"/>
          <w:szCs w:val="24"/>
          <w:lang w:val="es-MX" w:eastAsia="es-MX"/>
        </w:rPr>
        <w:t>que en nada están ayudando en la economía familiar en estos momentos de crisis</w:t>
      </w:r>
      <w:r w:rsidR="000F7270">
        <w:rPr>
          <w:color w:val="000000"/>
          <w:sz w:val="24"/>
          <w:szCs w:val="24"/>
          <w:lang w:val="es-MX" w:eastAsia="es-MX"/>
        </w:rPr>
        <w:t xml:space="preserve"> y que por el </w:t>
      </w:r>
      <w:r w:rsidR="002E25F0">
        <w:rPr>
          <w:color w:val="000000"/>
          <w:sz w:val="24"/>
          <w:szCs w:val="24"/>
          <w:lang w:val="es-MX" w:eastAsia="es-MX"/>
        </w:rPr>
        <w:t>contrario</w:t>
      </w:r>
      <w:r w:rsidR="000F7270">
        <w:rPr>
          <w:color w:val="000000"/>
          <w:sz w:val="24"/>
          <w:szCs w:val="24"/>
          <w:lang w:val="es-MX" w:eastAsia="es-MX"/>
        </w:rPr>
        <w:t xml:space="preserve"> ya </w:t>
      </w:r>
      <w:r w:rsidR="002E25F0">
        <w:rPr>
          <w:color w:val="000000"/>
          <w:sz w:val="24"/>
          <w:szCs w:val="24"/>
          <w:lang w:val="es-MX" w:eastAsia="es-MX"/>
        </w:rPr>
        <w:t>empezaron</w:t>
      </w:r>
      <w:r w:rsidR="000F7270">
        <w:rPr>
          <w:color w:val="000000"/>
          <w:sz w:val="24"/>
          <w:szCs w:val="24"/>
          <w:lang w:val="es-MX" w:eastAsia="es-MX"/>
        </w:rPr>
        <w:t xml:space="preserve"> su</w:t>
      </w:r>
      <w:r w:rsidR="002E25F0">
        <w:rPr>
          <w:color w:val="000000"/>
          <w:sz w:val="24"/>
          <w:szCs w:val="24"/>
          <w:lang w:val="es-MX" w:eastAsia="es-MX"/>
        </w:rPr>
        <w:t>s</w:t>
      </w:r>
      <w:r w:rsidR="000F7270">
        <w:rPr>
          <w:color w:val="000000"/>
          <w:sz w:val="24"/>
          <w:szCs w:val="24"/>
          <w:lang w:val="es-MX" w:eastAsia="es-MX"/>
        </w:rPr>
        <w:t xml:space="preserve"> campaña</w:t>
      </w:r>
      <w:r w:rsidR="002E25F0">
        <w:rPr>
          <w:color w:val="000000"/>
          <w:sz w:val="24"/>
          <w:szCs w:val="24"/>
          <w:lang w:val="es-MX" w:eastAsia="es-MX"/>
        </w:rPr>
        <w:t>s</w:t>
      </w:r>
      <w:r w:rsidRPr="00B54151">
        <w:rPr>
          <w:color w:val="000000"/>
          <w:sz w:val="24"/>
          <w:szCs w:val="24"/>
          <w:lang w:val="es-MX" w:eastAsia="es-MX"/>
        </w:rPr>
        <w:t>.</w:t>
      </w:r>
    </w:p>
    <w:p w14:paraId="79DAFDAD" w14:textId="77777777" w:rsidR="000A2B4E" w:rsidRDefault="000A2B4E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0C675EC" w14:textId="77777777" w:rsidR="008D0975" w:rsidRPr="00796690" w:rsidRDefault="008D0975" w:rsidP="00E95EB4">
      <w:pPr>
        <w:jc w:val="both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FB20" w14:textId="77777777" w:rsidR="001772A6" w:rsidRDefault="001772A6">
      <w:r>
        <w:separator/>
      </w:r>
    </w:p>
  </w:endnote>
  <w:endnote w:type="continuationSeparator" w:id="0">
    <w:p w14:paraId="380B403A" w14:textId="77777777" w:rsidR="001772A6" w:rsidRDefault="0017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1772A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1772A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5408" w14:textId="77777777" w:rsidR="001772A6" w:rsidRDefault="001772A6">
      <w:r>
        <w:separator/>
      </w:r>
    </w:p>
  </w:footnote>
  <w:footnote w:type="continuationSeparator" w:id="0">
    <w:p w14:paraId="2A6B1D41" w14:textId="77777777" w:rsidR="001772A6" w:rsidRDefault="0017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1CF940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DA3662">
      <w:rPr>
        <w:sz w:val="32"/>
        <w:szCs w:val="32"/>
      </w:rPr>
      <w:t>5</w:t>
    </w:r>
    <w:r w:rsidR="005D5175">
      <w:rPr>
        <w:sz w:val="32"/>
        <w:szCs w:val="32"/>
      </w:rPr>
      <w:t>8</w:t>
    </w:r>
    <w:r w:rsidR="00997A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3DE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30</cp:revision>
  <cp:lastPrinted>2018-08-01T00:33:00Z</cp:lastPrinted>
  <dcterms:created xsi:type="dcterms:W3CDTF">2020-10-17T19:09:00Z</dcterms:created>
  <dcterms:modified xsi:type="dcterms:W3CDTF">2020-10-18T05:33:00Z</dcterms:modified>
</cp:coreProperties>
</file>