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36F" w:rsidRDefault="00070F49" w:rsidP="00FE48CF">
      <w:pPr>
        <w:jc w:val="right"/>
        <w:rPr>
          <w:rFonts w:ascii="Tahoma" w:eastAsia="Tahoma" w:hAnsi="Tahoma" w:cs="Tahoma"/>
          <w:sz w:val="24"/>
          <w:szCs w:val="24"/>
        </w:rPr>
      </w:pPr>
      <w:r>
        <w:rPr>
          <w:rFonts w:ascii="Tahoma" w:eastAsia="Tahoma" w:hAnsi="Tahoma" w:cs="Tahoma"/>
          <w:sz w:val="24"/>
          <w:szCs w:val="24"/>
        </w:rPr>
        <w:t>Aguascalientes</w:t>
      </w:r>
      <w:r w:rsidR="00424DB1">
        <w:rPr>
          <w:rFonts w:ascii="Tahoma" w:eastAsia="Tahoma" w:hAnsi="Tahoma" w:cs="Tahoma"/>
          <w:sz w:val="24"/>
          <w:szCs w:val="24"/>
        </w:rPr>
        <w:t xml:space="preserve">, </w:t>
      </w:r>
      <w:proofErr w:type="spellStart"/>
      <w:r w:rsidR="00424DB1">
        <w:rPr>
          <w:rFonts w:ascii="Tahoma" w:eastAsia="Tahoma" w:hAnsi="Tahoma" w:cs="Tahoma"/>
          <w:sz w:val="24"/>
          <w:szCs w:val="24"/>
        </w:rPr>
        <w:t>Ags</w:t>
      </w:r>
      <w:proofErr w:type="spellEnd"/>
      <w:r w:rsidR="00424DB1">
        <w:rPr>
          <w:rFonts w:ascii="Tahoma" w:eastAsia="Tahoma" w:hAnsi="Tahoma" w:cs="Tahoma"/>
          <w:sz w:val="24"/>
          <w:szCs w:val="24"/>
        </w:rPr>
        <w:t>. 12</w:t>
      </w:r>
      <w:r w:rsidR="00FE48CF" w:rsidRPr="004D3130">
        <w:rPr>
          <w:rFonts w:ascii="Tahoma" w:eastAsia="Tahoma" w:hAnsi="Tahoma" w:cs="Tahoma"/>
          <w:sz w:val="24"/>
          <w:szCs w:val="24"/>
        </w:rPr>
        <w:t xml:space="preserve"> de mayo de </w:t>
      </w:r>
      <w:r w:rsidR="0017236F" w:rsidRPr="004D3130">
        <w:rPr>
          <w:rFonts w:ascii="Tahoma" w:eastAsia="Tahoma" w:hAnsi="Tahoma" w:cs="Tahoma"/>
          <w:sz w:val="24"/>
          <w:szCs w:val="24"/>
        </w:rPr>
        <w:t>2021</w:t>
      </w:r>
    </w:p>
    <w:p w:rsidR="00070F49" w:rsidRPr="004D3130" w:rsidRDefault="00070F49" w:rsidP="00FE48CF">
      <w:pPr>
        <w:jc w:val="right"/>
        <w:rPr>
          <w:rFonts w:ascii="Tahoma" w:eastAsia="Tahoma" w:hAnsi="Tahoma" w:cs="Tahoma"/>
          <w:sz w:val="24"/>
          <w:szCs w:val="24"/>
        </w:rPr>
      </w:pPr>
      <w:r>
        <w:rPr>
          <w:rFonts w:ascii="Tahoma" w:eastAsia="Tahoma" w:hAnsi="Tahoma" w:cs="Tahoma"/>
          <w:sz w:val="24"/>
          <w:szCs w:val="24"/>
        </w:rPr>
        <w:t>BOLETÍN INFORMATIVO 28</w:t>
      </w:r>
    </w:p>
    <w:p w:rsidR="00424DB1" w:rsidRPr="00070F49" w:rsidRDefault="00070F49" w:rsidP="00424DB1">
      <w:pPr>
        <w:jc w:val="center"/>
        <w:rPr>
          <w:rFonts w:ascii="Tahoma" w:eastAsia="Tahoma" w:hAnsi="Tahoma" w:cs="Tahoma"/>
          <w:b/>
          <w:sz w:val="32"/>
          <w:szCs w:val="32"/>
        </w:rPr>
      </w:pPr>
      <w:r w:rsidRPr="00070F49">
        <w:rPr>
          <w:rFonts w:ascii="Tahoma" w:eastAsia="Tahoma" w:hAnsi="Tahoma" w:cs="Tahoma"/>
          <w:b/>
          <w:sz w:val="32"/>
          <w:szCs w:val="32"/>
        </w:rPr>
        <w:t xml:space="preserve">IMPULSARÁ EL ARQUI NOEL UN PLAN HÍDRICO INTEGRAL CON APOYO DE ESPECIALISTAS  </w:t>
      </w:r>
    </w:p>
    <w:p w:rsidR="00424DB1" w:rsidRPr="00424DB1" w:rsidRDefault="00424DB1" w:rsidP="00424DB1">
      <w:pPr>
        <w:jc w:val="center"/>
        <w:rPr>
          <w:rFonts w:ascii="Tahoma" w:eastAsia="Tahoma" w:hAnsi="Tahoma" w:cs="Tahoma"/>
          <w:b/>
          <w:sz w:val="24"/>
          <w:szCs w:val="24"/>
        </w:rPr>
      </w:pPr>
      <w:r w:rsidRPr="00424DB1">
        <w:rPr>
          <w:rFonts w:ascii="Tahoma" w:eastAsia="Tahoma" w:hAnsi="Tahoma" w:cs="Tahoma"/>
          <w:b/>
          <w:sz w:val="24"/>
          <w:szCs w:val="24"/>
        </w:rPr>
        <w:t>●</w:t>
      </w:r>
      <w:r w:rsidRPr="00424DB1">
        <w:rPr>
          <w:rFonts w:ascii="Tahoma" w:eastAsia="Tahoma" w:hAnsi="Tahoma" w:cs="Tahoma"/>
          <w:b/>
          <w:sz w:val="24"/>
          <w:szCs w:val="24"/>
        </w:rPr>
        <w:tab/>
      </w:r>
      <w:r w:rsidR="00070F49">
        <w:rPr>
          <w:rFonts w:ascii="Tahoma" w:eastAsia="Tahoma" w:hAnsi="Tahoma" w:cs="Tahoma"/>
          <w:b/>
          <w:sz w:val="24"/>
          <w:szCs w:val="24"/>
        </w:rPr>
        <w:t>E</w:t>
      </w:r>
      <w:r>
        <w:rPr>
          <w:rFonts w:ascii="Tahoma" w:eastAsia="Tahoma" w:hAnsi="Tahoma" w:cs="Tahoma"/>
          <w:b/>
          <w:sz w:val="24"/>
          <w:szCs w:val="24"/>
        </w:rPr>
        <w:t>ncabezó una</w:t>
      </w:r>
      <w:r w:rsidRPr="00424DB1">
        <w:rPr>
          <w:rFonts w:ascii="Tahoma" w:eastAsia="Tahoma" w:hAnsi="Tahoma" w:cs="Tahoma"/>
          <w:b/>
          <w:sz w:val="24"/>
          <w:szCs w:val="24"/>
        </w:rPr>
        <w:t xml:space="preserve"> charla ciudadana</w:t>
      </w:r>
      <w:r>
        <w:rPr>
          <w:rFonts w:ascii="Tahoma" w:eastAsia="Tahoma" w:hAnsi="Tahoma" w:cs="Tahoma"/>
          <w:b/>
          <w:sz w:val="24"/>
          <w:szCs w:val="24"/>
        </w:rPr>
        <w:t xml:space="preserve">, Por un México Sustentable: </w:t>
      </w:r>
      <w:r w:rsidR="00070F49">
        <w:rPr>
          <w:rFonts w:ascii="Tahoma" w:eastAsia="Tahoma" w:hAnsi="Tahoma" w:cs="Tahoma"/>
          <w:b/>
          <w:sz w:val="24"/>
          <w:szCs w:val="24"/>
        </w:rPr>
        <w:t xml:space="preserve">en la que se establecieron estrategias a favor del recurso </w:t>
      </w:r>
      <w:proofErr w:type="gramStart"/>
      <w:r w:rsidR="00070F49">
        <w:rPr>
          <w:rFonts w:ascii="Tahoma" w:eastAsia="Tahoma" w:hAnsi="Tahoma" w:cs="Tahoma"/>
          <w:b/>
          <w:sz w:val="24"/>
          <w:szCs w:val="24"/>
        </w:rPr>
        <w:t>hídrico .</w:t>
      </w:r>
      <w:proofErr w:type="gramEnd"/>
      <w:r w:rsidRPr="00424DB1">
        <w:rPr>
          <w:rFonts w:ascii="Tahoma" w:eastAsia="Tahoma" w:hAnsi="Tahoma" w:cs="Tahoma"/>
          <w:b/>
          <w:sz w:val="24"/>
          <w:szCs w:val="24"/>
        </w:rPr>
        <w:t xml:space="preserve"> </w:t>
      </w:r>
    </w:p>
    <w:p w:rsidR="00424DB1" w:rsidRPr="00424DB1" w:rsidRDefault="00424DB1" w:rsidP="00424DB1">
      <w:pPr>
        <w:jc w:val="center"/>
        <w:rPr>
          <w:rFonts w:ascii="Tahoma" w:eastAsia="Tahoma" w:hAnsi="Tahoma" w:cs="Tahoma"/>
          <w:b/>
          <w:sz w:val="24"/>
          <w:szCs w:val="24"/>
        </w:rPr>
      </w:pPr>
      <w:r w:rsidRPr="00424DB1">
        <w:rPr>
          <w:rFonts w:ascii="Tahoma" w:eastAsia="Tahoma" w:hAnsi="Tahoma" w:cs="Tahoma"/>
          <w:b/>
          <w:sz w:val="24"/>
          <w:szCs w:val="24"/>
        </w:rPr>
        <w:t>●</w:t>
      </w:r>
      <w:r w:rsidRPr="00424DB1">
        <w:rPr>
          <w:rFonts w:ascii="Tahoma" w:eastAsia="Tahoma" w:hAnsi="Tahoma" w:cs="Tahoma"/>
          <w:b/>
          <w:sz w:val="24"/>
          <w:szCs w:val="24"/>
        </w:rPr>
        <w:tab/>
        <w:t xml:space="preserve">Expertos en la materia coadyuvarán en la planeación del esquema para la mejora del abastecimiento y calidad  del agua. </w:t>
      </w:r>
    </w:p>
    <w:p w:rsidR="00424DB1" w:rsidRPr="00424DB1" w:rsidRDefault="00424DB1" w:rsidP="00424DB1">
      <w:pPr>
        <w:jc w:val="center"/>
        <w:rPr>
          <w:rFonts w:ascii="Tahoma" w:eastAsia="Tahoma" w:hAnsi="Tahoma" w:cs="Tahoma"/>
          <w:b/>
          <w:sz w:val="24"/>
          <w:szCs w:val="24"/>
        </w:rPr>
      </w:pPr>
      <w:r w:rsidRPr="00424DB1">
        <w:rPr>
          <w:rFonts w:ascii="Tahoma" w:eastAsia="Tahoma" w:hAnsi="Tahoma" w:cs="Tahoma"/>
          <w:b/>
          <w:sz w:val="24"/>
          <w:szCs w:val="24"/>
        </w:rPr>
        <w:t>●</w:t>
      </w:r>
      <w:r w:rsidRPr="00424DB1">
        <w:rPr>
          <w:rFonts w:ascii="Tahoma" w:eastAsia="Tahoma" w:hAnsi="Tahoma" w:cs="Tahoma"/>
          <w:b/>
          <w:sz w:val="24"/>
          <w:szCs w:val="24"/>
        </w:rPr>
        <w:tab/>
        <w:t xml:space="preserve">El </w:t>
      </w:r>
      <w:proofErr w:type="spellStart"/>
      <w:r w:rsidRPr="00424DB1">
        <w:rPr>
          <w:rFonts w:ascii="Tahoma" w:eastAsia="Tahoma" w:hAnsi="Tahoma" w:cs="Tahoma"/>
          <w:b/>
          <w:sz w:val="24"/>
          <w:szCs w:val="24"/>
        </w:rPr>
        <w:t>Arqui</w:t>
      </w:r>
      <w:proofErr w:type="spellEnd"/>
      <w:r w:rsidRPr="00424DB1">
        <w:rPr>
          <w:rFonts w:ascii="Tahoma" w:eastAsia="Tahoma" w:hAnsi="Tahoma" w:cs="Tahoma"/>
          <w:b/>
          <w:sz w:val="24"/>
          <w:szCs w:val="24"/>
        </w:rPr>
        <w:t xml:space="preserve"> Noel impulsará desde el Congreso de la Unión, mecanismos para destinar recursos que ayuden a consolidarlo.  </w:t>
      </w:r>
    </w:p>
    <w:p w:rsidR="00424DB1" w:rsidRPr="00070F49" w:rsidRDefault="00424DB1" w:rsidP="00070F49">
      <w:pPr>
        <w:jc w:val="both"/>
        <w:rPr>
          <w:rFonts w:ascii="Tahoma" w:eastAsia="Tahoma" w:hAnsi="Tahoma" w:cs="Tahoma"/>
          <w:sz w:val="24"/>
          <w:szCs w:val="24"/>
        </w:rPr>
      </w:pPr>
      <w:r w:rsidRPr="00070F49">
        <w:rPr>
          <w:rFonts w:ascii="Tahoma" w:eastAsia="Tahoma" w:hAnsi="Tahoma" w:cs="Tahoma"/>
          <w:sz w:val="24"/>
          <w:szCs w:val="24"/>
        </w:rPr>
        <w:t xml:space="preserve">Dentro de los 7 ejes para cambiar el rumbo de México, que se encuentra en el plan de trabajo del candidato a diputado federal del Distrito 1 el </w:t>
      </w:r>
      <w:proofErr w:type="spellStart"/>
      <w:r w:rsidRPr="00070F49">
        <w:rPr>
          <w:rFonts w:ascii="Tahoma" w:eastAsia="Tahoma" w:hAnsi="Tahoma" w:cs="Tahoma"/>
          <w:sz w:val="24"/>
          <w:szCs w:val="24"/>
        </w:rPr>
        <w:t>Arqui</w:t>
      </w:r>
      <w:proofErr w:type="spellEnd"/>
      <w:r w:rsidRPr="00070F49">
        <w:rPr>
          <w:rFonts w:ascii="Tahoma" w:eastAsia="Tahoma" w:hAnsi="Tahoma" w:cs="Tahoma"/>
          <w:sz w:val="24"/>
          <w:szCs w:val="24"/>
        </w:rPr>
        <w:t xml:space="preserve"> Noel, se integra la propuesta “Por un México Sustentable”, para lo cual  se realizó la charla ciudadana “El Recurso Hídrico”. </w:t>
      </w:r>
    </w:p>
    <w:p w:rsidR="00424DB1" w:rsidRPr="00070F49" w:rsidRDefault="00424DB1" w:rsidP="00070F49">
      <w:pPr>
        <w:jc w:val="both"/>
        <w:rPr>
          <w:rFonts w:ascii="Tahoma" w:eastAsia="Tahoma" w:hAnsi="Tahoma" w:cs="Tahoma"/>
          <w:sz w:val="24"/>
          <w:szCs w:val="24"/>
        </w:rPr>
      </w:pPr>
      <w:r w:rsidRPr="00070F49">
        <w:rPr>
          <w:rFonts w:ascii="Tahoma" w:eastAsia="Tahoma" w:hAnsi="Tahoma" w:cs="Tahoma"/>
          <w:sz w:val="24"/>
          <w:szCs w:val="24"/>
        </w:rPr>
        <w:t>Este foro virtual contó con la participación de especialistas en la  materia, como es el caso de Martín Barberena, Mario Tavera, Alfredo Alonso Ruíz, Emilio Hernández, Héctor Blanco García, Sergio Lira Padilla, Juana María García de Luna, Víctor Parada,</w:t>
      </w:r>
      <w:r w:rsidR="009C066C">
        <w:rPr>
          <w:rFonts w:ascii="Tahoma" w:eastAsia="Tahoma" w:hAnsi="Tahoma" w:cs="Tahoma"/>
          <w:sz w:val="24"/>
          <w:szCs w:val="24"/>
        </w:rPr>
        <w:t xml:space="preserve"> Jorge Rodríguez Martínez,</w:t>
      </w:r>
      <w:r w:rsidRPr="00070F49">
        <w:rPr>
          <w:rFonts w:ascii="Tahoma" w:eastAsia="Tahoma" w:hAnsi="Tahoma" w:cs="Tahoma"/>
          <w:sz w:val="24"/>
          <w:szCs w:val="24"/>
        </w:rPr>
        <w:t xml:space="preserve"> </w:t>
      </w:r>
      <w:r w:rsidR="009C066C">
        <w:rPr>
          <w:rFonts w:ascii="Tahoma" w:eastAsia="Tahoma" w:hAnsi="Tahoma" w:cs="Tahoma"/>
          <w:sz w:val="24"/>
          <w:szCs w:val="24"/>
        </w:rPr>
        <w:t>Leonel</w:t>
      </w:r>
      <w:r w:rsidRPr="00070F49">
        <w:rPr>
          <w:rFonts w:ascii="Tahoma" w:eastAsia="Tahoma" w:hAnsi="Tahoma" w:cs="Tahoma"/>
          <w:sz w:val="24"/>
          <w:szCs w:val="24"/>
        </w:rPr>
        <w:t xml:space="preserve"> Quezada, Oscar Manuel Salvatore Olivares</w:t>
      </w:r>
      <w:r w:rsidR="009C066C">
        <w:rPr>
          <w:rFonts w:ascii="Tahoma" w:eastAsia="Tahoma" w:hAnsi="Tahoma" w:cs="Tahoma"/>
          <w:sz w:val="24"/>
          <w:szCs w:val="24"/>
        </w:rPr>
        <w:t>, Humberto Blancarte, Francisco González</w:t>
      </w:r>
      <w:bookmarkStart w:id="0" w:name="_GoBack"/>
      <w:bookmarkEnd w:id="0"/>
      <w:r w:rsidRPr="00070F49">
        <w:rPr>
          <w:rFonts w:ascii="Tahoma" w:eastAsia="Tahoma" w:hAnsi="Tahoma" w:cs="Tahoma"/>
          <w:sz w:val="24"/>
          <w:szCs w:val="24"/>
        </w:rPr>
        <w:t xml:space="preserve"> y Saúl Flores. </w:t>
      </w:r>
    </w:p>
    <w:p w:rsidR="00424DB1" w:rsidRPr="00070F49" w:rsidRDefault="00424DB1" w:rsidP="00070F49">
      <w:pPr>
        <w:jc w:val="both"/>
        <w:rPr>
          <w:rFonts w:ascii="Tahoma" w:eastAsia="Tahoma" w:hAnsi="Tahoma" w:cs="Tahoma"/>
          <w:sz w:val="24"/>
          <w:szCs w:val="24"/>
        </w:rPr>
      </w:pPr>
      <w:r w:rsidRPr="00070F49">
        <w:rPr>
          <w:rFonts w:ascii="Tahoma" w:eastAsia="Tahoma" w:hAnsi="Tahoma" w:cs="Tahoma"/>
          <w:sz w:val="24"/>
          <w:szCs w:val="24"/>
        </w:rPr>
        <w:t xml:space="preserve">El candidato de la Coalición “Va por México”, (PAN-PRI-PRD), escuchó las aportaciones de los expertos que sirven para abonar a la mejora de los acuíferos en la entidad, ya que se mencionaron diversos aspectos que urge atender. </w:t>
      </w:r>
    </w:p>
    <w:p w:rsidR="00424DB1" w:rsidRPr="00070F49" w:rsidRDefault="00424DB1" w:rsidP="00070F49">
      <w:pPr>
        <w:jc w:val="both"/>
        <w:rPr>
          <w:rFonts w:ascii="Tahoma" w:eastAsia="Tahoma" w:hAnsi="Tahoma" w:cs="Tahoma"/>
          <w:sz w:val="24"/>
          <w:szCs w:val="24"/>
        </w:rPr>
      </w:pPr>
      <w:r w:rsidRPr="00070F49">
        <w:rPr>
          <w:rFonts w:ascii="Tahoma" w:eastAsia="Tahoma" w:hAnsi="Tahoma" w:cs="Tahoma"/>
          <w:sz w:val="24"/>
          <w:szCs w:val="24"/>
        </w:rPr>
        <w:t xml:space="preserve">Uno de los principales factores a confrontar es el manejo inadecuado del gobierno federal en el rubro de agua, donde están en duda las cifras reales sobre el análisis y medición de los ciclos hidrológicos; además de no invertir en la investigación y dejar inoperantes las dependencias encargadas del tema.  </w:t>
      </w:r>
    </w:p>
    <w:p w:rsidR="00424DB1" w:rsidRPr="00070F49" w:rsidRDefault="00424DB1" w:rsidP="00070F49">
      <w:pPr>
        <w:jc w:val="both"/>
        <w:rPr>
          <w:rFonts w:ascii="Tahoma" w:eastAsia="Tahoma" w:hAnsi="Tahoma" w:cs="Tahoma"/>
          <w:sz w:val="24"/>
          <w:szCs w:val="24"/>
        </w:rPr>
      </w:pPr>
      <w:r w:rsidRPr="00070F49">
        <w:rPr>
          <w:rFonts w:ascii="Tahoma" w:eastAsia="Tahoma" w:hAnsi="Tahoma" w:cs="Tahoma"/>
          <w:sz w:val="24"/>
          <w:szCs w:val="24"/>
        </w:rPr>
        <w:lastRenderedPageBreak/>
        <w:t xml:space="preserve">En el panel se habló que en Aguascalientes existen más mil 200 unidades de riego, que necesitan de atención, capacitación y mantenimiento para seguir tecnificando sus procesos productivos. </w:t>
      </w:r>
    </w:p>
    <w:p w:rsidR="00424DB1" w:rsidRPr="00070F49" w:rsidRDefault="00424DB1" w:rsidP="00070F49">
      <w:pPr>
        <w:jc w:val="both"/>
        <w:rPr>
          <w:rFonts w:ascii="Tahoma" w:eastAsia="Tahoma" w:hAnsi="Tahoma" w:cs="Tahoma"/>
          <w:sz w:val="24"/>
          <w:szCs w:val="24"/>
        </w:rPr>
      </w:pPr>
      <w:r w:rsidRPr="00070F49">
        <w:rPr>
          <w:rFonts w:ascii="Tahoma" w:eastAsia="Tahoma" w:hAnsi="Tahoma" w:cs="Tahoma"/>
          <w:sz w:val="24"/>
          <w:szCs w:val="24"/>
        </w:rPr>
        <w:t xml:space="preserve">Asimismo, la sequía que azota a México ya comenzó a afectar al campo, las presas y bordos del estado, al registrar baja captación. </w:t>
      </w:r>
    </w:p>
    <w:p w:rsidR="00424DB1" w:rsidRPr="00070F49" w:rsidRDefault="00424DB1" w:rsidP="00070F49">
      <w:pPr>
        <w:jc w:val="both"/>
        <w:rPr>
          <w:rFonts w:ascii="Tahoma" w:eastAsia="Tahoma" w:hAnsi="Tahoma" w:cs="Tahoma"/>
          <w:sz w:val="24"/>
          <w:szCs w:val="24"/>
        </w:rPr>
      </w:pPr>
      <w:r w:rsidRPr="00070F49">
        <w:rPr>
          <w:rFonts w:ascii="Tahoma" w:eastAsia="Tahoma" w:hAnsi="Tahoma" w:cs="Tahoma"/>
          <w:sz w:val="24"/>
          <w:szCs w:val="24"/>
        </w:rPr>
        <w:t>Por estas y otras temáticas, se acordó coadyuvar en un Plan Hídrico Integral que garantice una mejor calidad del agua y abasto.</w:t>
      </w:r>
    </w:p>
    <w:p w:rsidR="00070F49" w:rsidRDefault="00424DB1" w:rsidP="00070F49">
      <w:pPr>
        <w:jc w:val="both"/>
        <w:rPr>
          <w:rFonts w:ascii="Tahoma" w:eastAsia="Tahoma" w:hAnsi="Tahoma" w:cs="Tahoma"/>
          <w:sz w:val="24"/>
          <w:szCs w:val="24"/>
        </w:rPr>
      </w:pPr>
      <w:r w:rsidRPr="00070F49">
        <w:rPr>
          <w:rFonts w:ascii="Tahoma" w:eastAsia="Tahoma" w:hAnsi="Tahoma" w:cs="Tahoma"/>
          <w:sz w:val="24"/>
          <w:szCs w:val="24"/>
        </w:rPr>
        <w:t>Noel Mata Atilano agradeció a los participantes su interés por trabajar en conjunto y se comprometió a impulsar desde el Congreso de la Unión, mecanismos para destinar recursos que ayuden a consolidarlo.</w:t>
      </w:r>
    </w:p>
    <w:p w:rsidR="00E95388" w:rsidRPr="00070F49" w:rsidRDefault="00F93E65" w:rsidP="00070F49">
      <w:pPr>
        <w:jc w:val="center"/>
        <w:rPr>
          <w:rFonts w:ascii="Tahoma" w:hAnsi="Tahoma" w:cs="Tahoma"/>
          <w:b/>
          <w:sz w:val="24"/>
          <w:szCs w:val="24"/>
        </w:rPr>
      </w:pPr>
      <w:r w:rsidRPr="00070F49">
        <w:rPr>
          <w:rFonts w:ascii="Tahoma" w:hAnsi="Tahoma" w:cs="Tahoma"/>
          <w:b/>
          <w:sz w:val="24"/>
          <w:szCs w:val="24"/>
        </w:rPr>
        <w:t>-</w:t>
      </w:r>
      <w:proofErr w:type="spellStart"/>
      <w:r w:rsidRPr="00070F49">
        <w:rPr>
          <w:rFonts w:ascii="Tahoma" w:hAnsi="Tahoma" w:cs="Tahoma"/>
          <w:b/>
          <w:sz w:val="24"/>
          <w:szCs w:val="24"/>
        </w:rPr>
        <w:t>ooOOoo</w:t>
      </w:r>
      <w:proofErr w:type="spellEnd"/>
      <w:r w:rsidRPr="00070F49">
        <w:rPr>
          <w:rFonts w:ascii="Tahoma" w:hAnsi="Tahoma" w:cs="Tahoma"/>
          <w:b/>
          <w:sz w:val="24"/>
          <w:szCs w:val="24"/>
        </w:rPr>
        <w:t>-</w:t>
      </w:r>
    </w:p>
    <w:p w:rsidR="00424DB1" w:rsidRPr="004D3130" w:rsidRDefault="00424DB1">
      <w:pPr>
        <w:jc w:val="center"/>
        <w:rPr>
          <w:rFonts w:ascii="Tahoma" w:hAnsi="Tahoma" w:cs="Tahoma"/>
          <w:sz w:val="24"/>
          <w:szCs w:val="24"/>
        </w:rPr>
      </w:pPr>
    </w:p>
    <w:sectPr w:rsidR="00424DB1" w:rsidRPr="004D3130">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7EC" w:rsidRDefault="004637EC" w:rsidP="0050416A">
      <w:pPr>
        <w:spacing w:after="0" w:line="240" w:lineRule="auto"/>
      </w:pPr>
      <w:r>
        <w:separator/>
      </w:r>
    </w:p>
  </w:endnote>
  <w:endnote w:type="continuationSeparator" w:id="0">
    <w:p w:rsidR="004637EC" w:rsidRDefault="004637EC" w:rsidP="00504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7EC" w:rsidRDefault="004637EC" w:rsidP="0050416A">
      <w:pPr>
        <w:spacing w:after="0" w:line="240" w:lineRule="auto"/>
      </w:pPr>
      <w:r>
        <w:separator/>
      </w:r>
    </w:p>
  </w:footnote>
  <w:footnote w:type="continuationSeparator" w:id="0">
    <w:p w:rsidR="004637EC" w:rsidRDefault="004637EC" w:rsidP="005041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35D" w:rsidRDefault="00FB035D" w:rsidP="00A85CBC">
    <w:pPr>
      <w:pStyle w:val="Encabezado"/>
      <w:jc w:val="center"/>
    </w:pPr>
    <w:r>
      <w:rPr>
        <w:noProof/>
        <w:lang w:val="es-MX"/>
      </w:rPr>
      <w:drawing>
        <wp:inline distT="0" distB="0" distL="0" distR="0">
          <wp:extent cx="2209800" cy="1104900"/>
          <wp:effectExtent l="0" t="0" r="0" b="0"/>
          <wp:docPr id="1" name="Imagen 1" descr="C:\Users\erika\Desktop\ARQUI NOEL\DISEÑO ARQUI\CANDIDATO\LOGO ARQUI JP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esktop\ARQUI NOEL\DISEÑO ARQUI\CANDIDATO\LOGO ARQUI JP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645" cy="317823"/>
                  </a:xfrm>
                  <a:prstGeom prst="rect">
                    <a:avLst/>
                  </a:prstGeom>
                  <a:noFill/>
                  <a:ln>
                    <a:noFill/>
                  </a:ln>
                </pic:spPr>
              </pic:pic>
            </a:graphicData>
          </a:graphic>
        </wp:inline>
      </w:drawing>
    </w:r>
    <w:r>
      <w:rPr>
        <w:noProof/>
        <w:lang w:val="es-MX"/>
      </w:rPr>
      <w:drawing>
        <wp:inline distT="0" distB="0" distL="0" distR="0">
          <wp:extent cx="1857375" cy="928688"/>
          <wp:effectExtent l="0" t="0" r="0" b="0"/>
          <wp:docPr id="2" name="Imagen 2" descr="C:\Users\erika\Desktop\ARQUI NOEL\DISEÑO ARQUI\CANDIDATO\LOGO VA POR MEXICO JP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Desktop\ARQUI NOEL\DISEÑO ARQUI\CANDIDATO\LOGO VA POR MEXICO JPG-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8043" cy="174022"/>
                  </a:xfrm>
                  <a:prstGeom prst="rect">
                    <a:avLst/>
                  </a:prstGeom>
                  <a:noFill/>
                  <a:ln>
                    <a:noFill/>
                  </a:ln>
                </pic:spPr>
              </pic:pic>
            </a:graphicData>
          </a:graphic>
        </wp:inline>
      </w:drawing>
    </w:r>
  </w:p>
  <w:p w:rsidR="00FB035D" w:rsidRDefault="00FB03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936B8D"/>
    <w:multiLevelType w:val="multilevel"/>
    <w:tmpl w:val="A9385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712557E2"/>
    <w:multiLevelType w:val="hybridMultilevel"/>
    <w:tmpl w:val="9B3A8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4604CF7"/>
    <w:multiLevelType w:val="hybridMultilevel"/>
    <w:tmpl w:val="D8EEC25C"/>
    <w:lvl w:ilvl="0" w:tplc="080A0001">
      <w:start w:val="1"/>
      <w:numFmt w:val="bullet"/>
      <w:lvlText w:val=""/>
      <w:lvlJc w:val="left"/>
      <w:pPr>
        <w:ind w:left="720" w:hanging="360"/>
      </w:pPr>
      <w:rPr>
        <w:rFonts w:ascii="Symbol" w:hAnsi="Symbol" w:hint="default"/>
      </w:rPr>
    </w:lvl>
    <w:lvl w:ilvl="1" w:tplc="B4583C1E">
      <w:numFmt w:val="bullet"/>
      <w:lvlText w:val="•"/>
      <w:lvlJc w:val="left"/>
      <w:pPr>
        <w:ind w:left="1785" w:hanging="705"/>
      </w:pPr>
      <w:rPr>
        <w:rFonts w:ascii="Tahoma" w:eastAsia="Calibri" w:hAnsi="Tahoma" w:cs="Tahom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36F"/>
    <w:rsid w:val="00070F49"/>
    <w:rsid w:val="0017236F"/>
    <w:rsid w:val="00302369"/>
    <w:rsid w:val="00421358"/>
    <w:rsid w:val="00424DB1"/>
    <w:rsid w:val="004637EC"/>
    <w:rsid w:val="004D3130"/>
    <w:rsid w:val="0050416A"/>
    <w:rsid w:val="005F3355"/>
    <w:rsid w:val="00851A66"/>
    <w:rsid w:val="009344B4"/>
    <w:rsid w:val="009C066C"/>
    <w:rsid w:val="00A85CBC"/>
    <w:rsid w:val="00B42948"/>
    <w:rsid w:val="00E95388"/>
    <w:rsid w:val="00ED2B7D"/>
    <w:rsid w:val="00F93E65"/>
    <w:rsid w:val="00FB035D"/>
    <w:rsid w:val="00FE48CF"/>
    <w:rsid w:val="00FF52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3F9CA7-B976-476A-B7D5-58FA12699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236F"/>
    <w:pPr>
      <w:spacing w:after="200" w:line="276" w:lineRule="auto"/>
    </w:pPr>
    <w:rPr>
      <w:rFonts w:ascii="Calibri" w:eastAsia="Calibri" w:hAnsi="Calibri" w:cs="Calibri"/>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236F"/>
    <w:pPr>
      <w:ind w:left="720"/>
      <w:contextualSpacing/>
    </w:pPr>
  </w:style>
  <w:style w:type="character" w:styleId="Hipervnculo">
    <w:name w:val="Hyperlink"/>
    <w:basedOn w:val="Fuentedeprrafopredeter"/>
    <w:uiPriority w:val="99"/>
    <w:unhideWhenUsed/>
    <w:rsid w:val="00E95388"/>
    <w:rPr>
      <w:color w:val="0563C1" w:themeColor="hyperlink"/>
      <w:u w:val="single"/>
    </w:rPr>
  </w:style>
  <w:style w:type="character" w:customStyle="1" w:styleId="gi">
    <w:name w:val="gi"/>
    <w:basedOn w:val="Fuentedeprrafopredeter"/>
    <w:rsid w:val="00E95388"/>
  </w:style>
  <w:style w:type="paragraph" w:styleId="Encabezado">
    <w:name w:val="header"/>
    <w:basedOn w:val="Normal"/>
    <w:link w:val="EncabezadoCar"/>
    <w:uiPriority w:val="99"/>
    <w:unhideWhenUsed/>
    <w:rsid w:val="005041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416A"/>
    <w:rPr>
      <w:rFonts w:ascii="Calibri" w:eastAsia="Calibri" w:hAnsi="Calibri" w:cs="Calibri"/>
      <w:lang w:val="es-ES" w:eastAsia="es-MX"/>
    </w:rPr>
  </w:style>
  <w:style w:type="paragraph" w:styleId="Piedepgina">
    <w:name w:val="footer"/>
    <w:basedOn w:val="Normal"/>
    <w:link w:val="PiedepginaCar"/>
    <w:uiPriority w:val="99"/>
    <w:unhideWhenUsed/>
    <w:rsid w:val="005041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16A"/>
    <w:rPr>
      <w:rFonts w:ascii="Calibri" w:eastAsia="Calibri" w:hAnsi="Calibri" w:cs="Calibri"/>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99679">
      <w:bodyDiv w:val="1"/>
      <w:marLeft w:val="0"/>
      <w:marRight w:val="0"/>
      <w:marTop w:val="0"/>
      <w:marBottom w:val="0"/>
      <w:divBdr>
        <w:top w:val="none" w:sz="0" w:space="0" w:color="auto"/>
        <w:left w:val="none" w:sz="0" w:space="0" w:color="auto"/>
        <w:bottom w:val="none" w:sz="0" w:space="0" w:color="auto"/>
        <w:right w:val="none" w:sz="0" w:space="0" w:color="auto"/>
      </w:divBdr>
    </w:div>
    <w:div w:id="842009410">
      <w:bodyDiv w:val="1"/>
      <w:marLeft w:val="0"/>
      <w:marRight w:val="0"/>
      <w:marTop w:val="0"/>
      <w:marBottom w:val="0"/>
      <w:divBdr>
        <w:top w:val="none" w:sz="0" w:space="0" w:color="auto"/>
        <w:left w:val="none" w:sz="0" w:space="0" w:color="auto"/>
        <w:bottom w:val="none" w:sz="0" w:space="0" w:color="auto"/>
        <w:right w:val="none" w:sz="0" w:space="0" w:color="auto"/>
      </w:divBdr>
    </w:div>
    <w:div w:id="105245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365</Words>
  <Characters>2009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Villalpando</dc:creator>
  <cp:keywords/>
  <dc:description/>
  <cp:lastModifiedBy>Erika Villalpando</cp:lastModifiedBy>
  <cp:revision>3</cp:revision>
  <dcterms:created xsi:type="dcterms:W3CDTF">2021-05-12T20:47:00Z</dcterms:created>
  <dcterms:modified xsi:type="dcterms:W3CDTF">2021-05-12T20:50:00Z</dcterms:modified>
</cp:coreProperties>
</file>