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171CFD0" w14:textId="77777777" w:rsidR="00DB4CDA" w:rsidRDefault="00DB4CDA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0756C17E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E426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5E3079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BB3AC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</w:t>
      </w:r>
      <w:r w:rsidR="00123ED9">
        <w:rPr>
          <w:rFonts w:ascii="Arial" w:hAnsi="Arial" w:cs="Arial"/>
          <w:color w:val="000000" w:themeColor="text1"/>
          <w:sz w:val="24"/>
          <w:szCs w:val="24"/>
          <w:lang w:eastAsia="es-MX"/>
        </w:rPr>
        <w:t>l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3256778" w14:textId="59E59D3E" w:rsidR="00387A66" w:rsidRDefault="00387A66" w:rsidP="00E166BF">
      <w:pPr>
        <w:jc w:val="center"/>
        <w:rPr>
          <w:rFonts w:cs="Arial"/>
          <w:b/>
          <w:bCs/>
        </w:rPr>
      </w:pPr>
    </w:p>
    <w:p w14:paraId="19725757" w14:textId="06F0BF32" w:rsidR="00820896" w:rsidRDefault="00820896" w:rsidP="005E3079">
      <w:pPr>
        <w:jc w:val="center"/>
        <w:rPr>
          <w:rFonts w:cs="Arial"/>
          <w:b/>
          <w:bCs/>
        </w:rPr>
      </w:pPr>
    </w:p>
    <w:p w14:paraId="5CE39CBB" w14:textId="19498071" w:rsidR="005E3079" w:rsidRPr="00127780" w:rsidRDefault="005E3079" w:rsidP="005E3079">
      <w:pPr>
        <w:jc w:val="center"/>
        <w:rPr>
          <w:rFonts w:cs="Arial"/>
          <w:b/>
          <w:bCs/>
        </w:rPr>
      </w:pPr>
      <w:r w:rsidRPr="005E3079">
        <w:rPr>
          <w:rFonts w:cs="Arial"/>
          <w:b/>
          <w:bCs/>
        </w:rPr>
        <w:t>EN EL PRI TENEMOS QUE TRABAJAR CON ESTRATEGIA PARA RECUPERAR TERRITORIO EN LOS SIGUIENTES PROCESOS ELECTORALES: ANTONIO LUGO MORALES</w:t>
      </w:r>
    </w:p>
    <w:p w14:paraId="3C0F2D9A" w14:textId="2D553E3E" w:rsidR="00387023" w:rsidRDefault="00387023" w:rsidP="00820896">
      <w:pPr>
        <w:rPr>
          <w:rFonts w:cs="Arial"/>
        </w:rPr>
      </w:pPr>
    </w:p>
    <w:p w14:paraId="18BA52D4" w14:textId="5AC13FAD" w:rsidR="005E3079" w:rsidRDefault="005E3079" w:rsidP="00E166BF">
      <w:pPr>
        <w:jc w:val="both"/>
        <w:rPr>
          <w:rFonts w:cs="Arial"/>
          <w:sz w:val="24"/>
          <w:szCs w:val="24"/>
        </w:rPr>
      </w:pPr>
      <w:r w:rsidRPr="005E3079">
        <w:rPr>
          <w:rFonts w:cs="Arial"/>
          <w:sz w:val="24"/>
          <w:szCs w:val="24"/>
        </w:rPr>
        <w:t xml:space="preserve">Ya iniciamos con los procesos electorales de los años 2022, 2023 y 2024, por lo </w:t>
      </w:r>
      <w:proofErr w:type="gramStart"/>
      <w:r w:rsidRPr="005E3079">
        <w:rPr>
          <w:rFonts w:cs="Arial"/>
          <w:sz w:val="24"/>
          <w:szCs w:val="24"/>
        </w:rPr>
        <w:t>tanto</w:t>
      </w:r>
      <w:proofErr w:type="gramEnd"/>
      <w:r w:rsidRPr="005E3079">
        <w:rPr>
          <w:rFonts w:cs="Arial"/>
          <w:sz w:val="24"/>
          <w:szCs w:val="24"/>
        </w:rPr>
        <w:t xml:space="preserve"> desde el CEN del PRI, tenemos el total respaldo para trabajar en Aguascalientes con nuestro presidente nacional</w:t>
      </w:r>
      <w:r w:rsidR="00893BBF">
        <w:rPr>
          <w:rFonts w:cs="Arial"/>
          <w:sz w:val="24"/>
          <w:szCs w:val="24"/>
        </w:rPr>
        <w:t>,</w:t>
      </w:r>
      <w:r w:rsidRPr="005E3079">
        <w:rPr>
          <w:rFonts w:cs="Arial"/>
          <w:sz w:val="24"/>
          <w:szCs w:val="24"/>
        </w:rPr>
        <w:t xml:space="preserve"> Alejandro Moreno Cárdenas y secretaria general, Carolina Viggiano Austria, manifestó al delegado con funciones de presidente del PRI en Aguascalientes, Antonio Lugo Morales.</w:t>
      </w:r>
    </w:p>
    <w:p w14:paraId="5F76DD63" w14:textId="77777777" w:rsidR="005E3079" w:rsidRDefault="005E3079" w:rsidP="00E166BF">
      <w:pPr>
        <w:jc w:val="both"/>
        <w:rPr>
          <w:rFonts w:cs="Arial"/>
          <w:sz w:val="24"/>
          <w:szCs w:val="24"/>
        </w:rPr>
      </w:pPr>
    </w:p>
    <w:p w14:paraId="5AA0DA71" w14:textId="0A2965F6" w:rsidR="005E3079" w:rsidRDefault="005E3079" w:rsidP="00387023">
      <w:pPr>
        <w:jc w:val="both"/>
        <w:rPr>
          <w:rFonts w:cs="Arial"/>
          <w:sz w:val="24"/>
          <w:szCs w:val="24"/>
        </w:rPr>
      </w:pPr>
      <w:r w:rsidRPr="005E3079">
        <w:rPr>
          <w:rFonts w:cs="Arial"/>
          <w:sz w:val="24"/>
          <w:szCs w:val="24"/>
        </w:rPr>
        <w:t xml:space="preserve">En reunión de trabajo con la secretaria general, Leslie Atilano Tapia, la secretaria de operación política, Josefina Moreno Pérez, el secretario de organización del CDE del PRI, Eduardo Hernández Tavera, </w:t>
      </w:r>
      <w:r>
        <w:rPr>
          <w:rFonts w:cs="Arial"/>
          <w:sz w:val="24"/>
          <w:szCs w:val="24"/>
        </w:rPr>
        <w:t xml:space="preserve">así como los representantes de sectores y organizaciones, </w:t>
      </w:r>
      <w:r w:rsidRPr="005E3079">
        <w:rPr>
          <w:rFonts w:cs="Arial"/>
          <w:sz w:val="24"/>
          <w:szCs w:val="24"/>
        </w:rPr>
        <w:t>realizaron un análisis evaluación del pasado proceso electoral, respecto a procesos anteriores y proyección a futuro con el año electoral que viene y arranca en octubre para elección de gobernador.</w:t>
      </w:r>
    </w:p>
    <w:p w14:paraId="6F699472" w14:textId="77777777" w:rsidR="005E3079" w:rsidRDefault="005E3079" w:rsidP="00387023">
      <w:pPr>
        <w:jc w:val="both"/>
        <w:rPr>
          <w:rFonts w:cs="Arial"/>
          <w:sz w:val="24"/>
          <w:szCs w:val="24"/>
        </w:rPr>
      </w:pPr>
    </w:p>
    <w:p w14:paraId="4D7800FD" w14:textId="53E16FAB" w:rsidR="006431A8" w:rsidRDefault="006431A8" w:rsidP="00387023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“El presidente del CEN del PRI, Alejandro Moreno Cárdenas ha tenido reuniones y acercamiento con cada estado, al igual que con sectores y organizaciones porque ya iniciamos para el 22, para el 23 y para el 24”, afirmó.</w:t>
      </w:r>
    </w:p>
    <w:p w14:paraId="72739B05" w14:textId="77777777" w:rsidR="006431A8" w:rsidRDefault="006431A8" w:rsidP="00387023">
      <w:pPr>
        <w:jc w:val="both"/>
        <w:rPr>
          <w:rFonts w:cs="Arial"/>
          <w:sz w:val="24"/>
          <w:szCs w:val="24"/>
        </w:rPr>
      </w:pPr>
    </w:p>
    <w:p w14:paraId="4E4EC8C1" w14:textId="205CD983" w:rsidR="006431A8" w:rsidRDefault="006431A8" w:rsidP="00387023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Antonio Lugo expuso además que tenemos importante capital político humano con estructuras firmes que valoramos y que con ellos trabajamos, porque siguen con su convicción priista intacta, fieles al trabajo institucional del tricolor.</w:t>
      </w:r>
    </w:p>
    <w:p w14:paraId="0BC2A86F" w14:textId="45C4697D" w:rsidR="006431A8" w:rsidRDefault="006431A8" w:rsidP="00387023">
      <w:pPr>
        <w:jc w:val="both"/>
        <w:rPr>
          <w:rFonts w:cs="Arial"/>
          <w:sz w:val="24"/>
          <w:szCs w:val="24"/>
        </w:rPr>
      </w:pPr>
    </w:p>
    <w:p w14:paraId="0C7B469E" w14:textId="53356E5B" w:rsidR="006431A8" w:rsidRDefault="006431A8" w:rsidP="00387023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Adelantó que en cada municipio acudiremos al encuentro con los priistas para reconocerles su militancia de 5, 10, 15 y 20 años o más y sepan que son y siguen siendo parte del PRI, que sientan esa pertenencia y sobre todo que su partido les necesita y los valora.</w:t>
      </w:r>
    </w:p>
    <w:p w14:paraId="691FC1E5" w14:textId="025E6542" w:rsidR="006431A8" w:rsidRDefault="006431A8" w:rsidP="00387023">
      <w:pPr>
        <w:jc w:val="both"/>
        <w:rPr>
          <w:rFonts w:cs="Arial"/>
          <w:sz w:val="24"/>
          <w:szCs w:val="24"/>
        </w:rPr>
      </w:pPr>
    </w:p>
    <w:p w14:paraId="68792A1E" w14:textId="598FD54E" w:rsidR="006431A8" w:rsidRDefault="006431A8" w:rsidP="00387023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Informó además que la dirigencia estatal seguirá trabajando y reuniéndose con sectores y organizaciones, con comités municipales, y expresidentes del CDE del PRI, para en unidad definir el rumbo del trabajo en equipo para tener “armonía política”, generando un ambiente de respeto a la institución y a la decisión de cada uno de los priistas, así como de simpatizantes.</w:t>
      </w:r>
    </w:p>
    <w:p w14:paraId="59AEFC86" w14:textId="77777777" w:rsidR="006431A8" w:rsidRDefault="006431A8" w:rsidP="00387023">
      <w:pPr>
        <w:jc w:val="both"/>
        <w:rPr>
          <w:rFonts w:cs="Arial"/>
          <w:sz w:val="24"/>
          <w:szCs w:val="24"/>
        </w:rPr>
      </w:pPr>
    </w:p>
    <w:p w14:paraId="0D8CA523" w14:textId="77777777" w:rsidR="006431A8" w:rsidRPr="006431A8" w:rsidRDefault="006431A8" w:rsidP="006431A8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Por su parte la secretaria general del CDE del PRI, hizo un llamado a los priistas; debemos cerrar filas en torno al partido, tenemos que trabajar con acciones y aportaciones, además de voluntad política, eficientando los recursos en todos los sentidos y siempre prevaleciendo la conciliación política.</w:t>
      </w:r>
    </w:p>
    <w:p w14:paraId="39010654" w14:textId="77777777" w:rsidR="006431A8" w:rsidRDefault="006431A8" w:rsidP="006431A8">
      <w:pPr>
        <w:jc w:val="both"/>
        <w:rPr>
          <w:rFonts w:cs="Arial"/>
          <w:sz w:val="24"/>
          <w:szCs w:val="24"/>
        </w:rPr>
      </w:pPr>
    </w:p>
    <w:p w14:paraId="1CD6F500" w14:textId="723E6576" w:rsidR="006431A8" w:rsidRDefault="006431A8" w:rsidP="006431A8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lastRenderedPageBreak/>
        <w:t>“Todos los que estamos aquí es porque tenemos la convicción, lealtad y amor a nuestro partido</w:t>
      </w:r>
      <w:r>
        <w:rPr>
          <w:rFonts w:cs="Arial"/>
          <w:sz w:val="24"/>
          <w:szCs w:val="24"/>
        </w:rPr>
        <w:t>”.</w:t>
      </w:r>
    </w:p>
    <w:p w14:paraId="219884EE" w14:textId="5EC74A6A" w:rsidR="0069266E" w:rsidRDefault="0069266E" w:rsidP="00387023">
      <w:pPr>
        <w:jc w:val="both"/>
        <w:rPr>
          <w:rFonts w:cs="Arial"/>
          <w:sz w:val="24"/>
          <w:szCs w:val="24"/>
        </w:rPr>
      </w:pPr>
    </w:p>
    <w:p w14:paraId="1E7EA9BD" w14:textId="395A0D12" w:rsidR="006431A8" w:rsidRDefault="006431A8" w:rsidP="00387023">
      <w:pPr>
        <w:jc w:val="both"/>
        <w:rPr>
          <w:rFonts w:cs="Arial"/>
          <w:sz w:val="24"/>
          <w:szCs w:val="24"/>
        </w:rPr>
      </w:pPr>
      <w:r w:rsidRPr="006431A8">
        <w:rPr>
          <w:rFonts w:cs="Arial"/>
          <w:sz w:val="24"/>
          <w:szCs w:val="24"/>
        </w:rPr>
        <w:t>Finalmente exhortó a los priistas y simpatizantes a sumarse a las tareas partidistas, las puertas del PRI están siempre abiertas.</w:t>
      </w:r>
    </w:p>
    <w:p w14:paraId="21736276" w14:textId="77777777" w:rsidR="0069266E" w:rsidRDefault="0069266E" w:rsidP="00387023">
      <w:pPr>
        <w:jc w:val="both"/>
        <w:rPr>
          <w:rFonts w:cs="Arial"/>
          <w:sz w:val="24"/>
          <w:szCs w:val="24"/>
        </w:rPr>
      </w:pPr>
    </w:p>
    <w:p w14:paraId="72E1FC3E" w14:textId="6296CF4E" w:rsidR="00D24B03" w:rsidRDefault="00D24B03" w:rsidP="00E166BF">
      <w:pPr>
        <w:jc w:val="both"/>
        <w:rPr>
          <w:rFonts w:cs="Arial"/>
          <w:sz w:val="24"/>
          <w:szCs w:val="24"/>
        </w:rPr>
      </w:pPr>
    </w:p>
    <w:p w14:paraId="36035F7B" w14:textId="77777777" w:rsidR="00F57A08" w:rsidRDefault="00F57A08" w:rsidP="00E166BF">
      <w:pPr>
        <w:jc w:val="both"/>
        <w:rPr>
          <w:rFonts w:cs="Arial"/>
          <w:sz w:val="24"/>
          <w:szCs w:val="24"/>
        </w:rPr>
      </w:pPr>
    </w:p>
    <w:p w14:paraId="65604420" w14:textId="018A27DF" w:rsidR="00952EC2" w:rsidRDefault="00963484" w:rsidP="00952EC2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="00952EC2" w:rsidRPr="00593611">
        <w:rPr>
          <w:rFonts w:cs="Arial"/>
          <w:b/>
          <w:sz w:val="36"/>
          <w:szCs w:val="36"/>
        </w:rPr>
        <w:t>oo0oo</w:t>
      </w:r>
      <w:r w:rsidR="002D69C9">
        <w:rPr>
          <w:rFonts w:cs="Arial"/>
          <w:b/>
          <w:sz w:val="36"/>
          <w:szCs w:val="36"/>
        </w:rPr>
        <w:t>—</w:t>
      </w:r>
    </w:p>
    <w:p w14:paraId="32C1E404" w14:textId="45C42468" w:rsidR="002D69C9" w:rsidRDefault="002D69C9" w:rsidP="00952EC2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69C9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090E" w14:textId="77777777" w:rsidR="000E6D11" w:rsidRDefault="000E6D11">
      <w:r>
        <w:separator/>
      </w:r>
    </w:p>
  </w:endnote>
  <w:endnote w:type="continuationSeparator" w:id="0">
    <w:p w14:paraId="7908AB14" w14:textId="77777777" w:rsidR="000E6D11" w:rsidRDefault="000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0E6D1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0E6D1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11" name="Imagen 1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0D90" w14:textId="77777777" w:rsidR="000E6D11" w:rsidRDefault="000E6D11">
      <w:r>
        <w:separator/>
      </w:r>
    </w:p>
  </w:footnote>
  <w:footnote w:type="continuationSeparator" w:id="0">
    <w:p w14:paraId="1F231B32" w14:textId="77777777" w:rsidR="000E6D11" w:rsidRDefault="000E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1FFD6A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CE0BB8">
      <w:rPr>
        <w:sz w:val="32"/>
        <w:szCs w:val="32"/>
      </w:rPr>
      <w:t>7</w:t>
    </w:r>
    <w:r w:rsidR="00EE4264">
      <w:rPr>
        <w:sz w:val="32"/>
        <w:szCs w:val="32"/>
      </w:rPr>
      <w:t>4</w:t>
    </w:r>
    <w:r w:rsidR="00BB3ACE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6189DE74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68DA"/>
    <w:multiLevelType w:val="hybridMultilevel"/>
    <w:tmpl w:val="4A2E22DC"/>
    <w:lvl w:ilvl="0" w:tplc="91F86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7F2"/>
    <w:multiLevelType w:val="hybridMultilevel"/>
    <w:tmpl w:val="B900AB40"/>
    <w:lvl w:ilvl="0" w:tplc="2A4AD0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52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EE1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3F8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CF4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86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59D6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11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85A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ED9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780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3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182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39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C20"/>
    <w:rsid w:val="001B0EE3"/>
    <w:rsid w:val="001B12C9"/>
    <w:rsid w:val="001B1433"/>
    <w:rsid w:val="001B195C"/>
    <w:rsid w:val="001B1D60"/>
    <w:rsid w:val="001B1FC2"/>
    <w:rsid w:val="001B21DA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544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121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0FB0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5B7F"/>
    <w:rsid w:val="00206724"/>
    <w:rsid w:val="002068E8"/>
    <w:rsid w:val="0020691A"/>
    <w:rsid w:val="00206EF4"/>
    <w:rsid w:val="00206F33"/>
    <w:rsid w:val="002070F5"/>
    <w:rsid w:val="002073D4"/>
    <w:rsid w:val="00207657"/>
    <w:rsid w:val="00207AD6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1F9C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D83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8E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1F7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3C4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16D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6E2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1E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BFE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7E6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9C9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13A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3A6E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023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96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05D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D1F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35D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16E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28A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353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9F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4A3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99C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67B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9F0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4E6B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DCC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9E4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3ED0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284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A52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A6A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193"/>
    <w:rsid w:val="005B5930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1F0E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079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370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B70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2FEC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1A8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544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4B2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2950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4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6E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DF5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C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CDB"/>
    <w:rsid w:val="006D7D71"/>
    <w:rsid w:val="006E027B"/>
    <w:rsid w:val="006E04CA"/>
    <w:rsid w:val="006E05CB"/>
    <w:rsid w:val="006E0770"/>
    <w:rsid w:val="006E0C0A"/>
    <w:rsid w:val="006E0D7B"/>
    <w:rsid w:val="006E0F07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66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4FF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925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D9F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571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B95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896"/>
    <w:rsid w:val="008209FD"/>
    <w:rsid w:val="0082113A"/>
    <w:rsid w:val="0082158E"/>
    <w:rsid w:val="008215A9"/>
    <w:rsid w:val="008216A2"/>
    <w:rsid w:val="008217A5"/>
    <w:rsid w:val="00821D35"/>
    <w:rsid w:val="00821D48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D6A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BBF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29C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B57"/>
    <w:rsid w:val="008E0CD6"/>
    <w:rsid w:val="008E114E"/>
    <w:rsid w:val="008E14C3"/>
    <w:rsid w:val="008E1BD2"/>
    <w:rsid w:val="008E1E93"/>
    <w:rsid w:val="008E234E"/>
    <w:rsid w:val="008E274E"/>
    <w:rsid w:val="008E276C"/>
    <w:rsid w:val="008E2795"/>
    <w:rsid w:val="008E2B6C"/>
    <w:rsid w:val="008E2D29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CD6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B0A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84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05DF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32C"/>
    <w:rsid w:val="009A140A"/>
    <w:rsid w:val="009A18D9"/>
    <w:rsid w:val="009A1AA9"/>
    <w:rsid w:val="009A1AC1"/>
    <w:rsid w:val="009A1CEF"/>
    <w:rsid w:val="009A2278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787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E7E05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1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1E7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1FC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6B2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05A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4C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95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ACE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77B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07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9C0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2D3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397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79"/>
    <w:rsid w:val="00C413B8"/>
    <w:rsid w:val="00C417DC"/>
    <w:rsid w:val="00C41BF0"/>
    <w:rsid w:val="00C41ECA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0FB6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0C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12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B7C4F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17E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BB8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135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0D4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3B6"/>
    <w:rsid w:val="00D237AA"/>
    <w:rsid w:val="00D24085"/>
    <w:rsid w:val="00D240F7"/>
    <w:rsid w:val="00D243CD"/>
    <w:rsid w:val="00D24706"/>
    <w:rsid w:val="00D247D5"/>
    <w:rsid w:val="00D24A36"/>
    <w:rsid w:val="00D24B03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3DE7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48AE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28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3C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AA2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DA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223D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86A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CD6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DE1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42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19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427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A7A4F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DA4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264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B09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EF7F30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4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8CA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08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67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4C22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352"/>
    <w:rsid w:val="00FD37E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AC4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58"/>
    <w:rsid w:val="00FE369C"/>
    <w:rsid w:val="00FE384F"/>
    <w:rsid w:val="00FE3E9E"/>
    <w:rsid w:val="00FE4016"/>
    <w:rsid w:val="00FE4518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62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105</cp:revision>
  <cp:lastPrinted>2021-02-10T20:38:00Z</cp:lastPrinted>
  <dcterms:created xsi:type="dcterms:W3CDTF">2021-06-23T19:17:00Z</dcterms:created>
  <dcterms:modified xsi:type="dcterms:W3CDTF">2021-07-22T20:30:00Z</dcterms:modified>
</cp:coreProperties>
</file>