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51F5" w14:textId="1417844F" w:rsidR="00FF0F94" w:rsidRPr="00A05AF3" w:rsidRDefault="00FF0F94" w:rsidP="00FF0F9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A05AF3">
        <w:rPr>
          <w:rFonts w:asciiTheme="minorHAnsi" w:hAnsiTheme="minorHAnsi" w:cstheme="minorHAnsi"/>
          <w:color w:val="000000"/>
        </w:rPr>
        <w:t xml:space="preserve">Oaxaca de Juárez, Oaxaca, a </w:t>
      </w:r>
      <w:r w:rsidR="00F02ADC">
        <w:rPr>
          <w:rFonts w:asciiTheme="minorHAnsi" w:hAnsiTheme="minorHAnsi" w:cstheme="minorHAnsi"/>
          <w:color w:val="000000"/>
        </w:rPr>
        <w:t>10</w:t>
      </w:r>
      <w:r w:rsidRPr="00A05AF3">
        <w:rPr>
          <w:rFonts w:asciiTheme="minorHAnsi" w:hAnsiTheme="minorHAnsi" w:cstheme="minorHAnsi"/>
          <w:color w:val="000000"/>
        </w:rPr>
        <w:t xml:space="preserve"> de</w:t>
      </w:r>
      <w:r w:rsidR="00F02ADC">
        <w:rPr>
          <w:rFonts w:asciiTheme="minorHAnsi" w:hAnsiTheme="minorHAnsi" w:cstheme="minorHAnsi"/>
          <w:color w:val="000000"/>
        </w:rPr>
        <w:t xml:space="preserve"> marzo</w:t>
      </w:r>
      <w:r w:rsidRPr="00A05AF3">
        <w:rPr>
          <w:rFonts w:asciiTheme="minorHAnsi" w:hAnsiTheme="minorHAnsi" w:cstheme="minorHAnsi"/>
          <w:color w:val="000000"/>
        </w:rPr>
        <w:t xml:space="preserve"> 2022</w:t>
      </w:r>
    </w:p>
    <w:p w14:paraId="373B2092" w14:textId="77777777" w:rsidR="00FF0F94" w:rsidRPr="00FF0F94" w:rsidRDefault="00FF0F94" w:rsidP="003D3BCB">
      <w:pPr>
        <w:pStyle w:val="Cuerpo"/>
        <w:jc w:val="center"/>
        <w:rPr>
          <w:b/>
          <w:bCs/>
          <w:sz w:val="32"/>
          <w:szCs w:val="32"/>
          <w:lang w:val="es-MX"/>
        </w:rPr>
      </w:pPr>
    </w:p>
    <w:p w14:paraId="7DA27C57" w14:textId="502B05AF" w:rsidR="00F02459" w:rsidRDefault="00F02ADC" w:rsidP="00F02ADC">
      <w:pPr>
        <w:pStyle w:val="Cuerpo"/>
        <w:jc w:val="center"/>
        <w:rPr>
          <w:b/>
          <w:bCs/>
          <w:sz w:val="30"/>
          <w:szCs w:val="30"/>
        </w:rPr>
      </w:pPr>
      <w:r w:rsidRPr="00F02ADC">
        <w:rPr>
          <w:b/>
          <w:bCs/>
          <w:sz w:val="30"/>
          <w:szCs w:val="30"/>
        </w:rPr>
        <w:t xml:space="preserve">Instala el CDE Mesa de Coordinación </w:t>
      </w:r>
      <w:r w:rsidRPr="00F02ADC">
        <w:rPr>
          <w:b/>
          <w:bCs/>
          <w:sz w:val="30"/>
          <w:szCs w:val="30"/>
        </w:rPr>
        <w:t>Oaxaca</w:t>
      </w:r>
      <w:r w:rsidRPr="00F02ADC">
        <w:rPr>
          <w:b/>
          <w:bCs/>
          <w:sz w:val="30"/>
          <w:szCs w:val="30"/>
        </w:rPr>
        <w:t xml:space="preserve"> 2022</w:t>
      </w:r>
      <w:r w:rsidR="000328BC" w:rsidRPr="00F02ADC">
        <w:rPr>
          <w:b/>
          <w:bCs/>
          <w:sz w:val="30"/>
          <w:szCs w:val="30"/>
        </w:rPr>
        <w:t>.</w:t>
      </w:r>
    </w:p>
    <w:p w14:paraId="1D85F56D" w14:textId="77777777" w:rsidR="00F02ADC" w:rsidRPr="00F02ADC" w:rsidRDefault="00F02ADC" w:rsidP="00F02ADC">
      <w:pPr>
        <w:pStyle w:val="Cuerpo"/>
        <w:jc w:val="center"/>
        <w:rPr>
          <w:b/>
          <w:bCs/>
          <w:sz w:val="30"/>
          <w:szCs w:val="30"/>
        </w:rPr>
      </w:pPr>
    </w:p>
    <w:p w14:paraId="48C7FAAD" w14:textId="070A220A" w:rsidR="00F02459" w:rsidRPr="00F02459" w:rsidRDefault="00F02459" w:rsidP="00F02459">
      <w:pPr>
        <w:pStyle w:val="CuerpoA"/>
        <w:jc w:val="both"/>
        <w:rPr>
          <w:rStyle w:val="Ninguno"/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F02459">
        <w:rPr>
          <w:rStyle w:val="Ninguno"/>
          <w:rFonts w:asciiTheme="minorHAnsi" w:hAnsiTheme="minorHAnsi" w:cstheme="minorHAnsi"/>
          <w:sz w:val="24"/>
          <w:szCs w:val="24"/>
        </w:rPr>
        <w:t xml:space="preserve">* </w:t>
      </w:r>
      <w:r w:rsidR="00F02ADC">
        <w:rPr>
          <w:b/>
          <w:bCs/>
          <w:i/>
          <w:iCs/>
        </w:rPr>
        <w:t>El Presidente del CDE del PRI Javier Villacaña Jiménez activa en Oaxaca mesas de capacitación electoral con el Comité Ejecutivo Nacional</w:t>
      </w:r>
      <w:r w:rsidRPr="00F02459">
        <w:rPr>
          <w:rStyle w:val="Ninguno"/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6B92C07F" w14:textId="77777777" w:rsidR="00F02459" w:rsidRPr="000328BC" w:rsidRDefault="00F02459" w:rsidP="000457A6">
      <w:pPr>
        <w:pStyle w:val="Cuerpo"/>
        <w:jc w:val="center"/>
      </w:pPr>
    </w:p>
    <w:p w14:paraId="3EEB1D4E" w14:textId="3866FAFC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t>Santa Rosa Panzacola, Oax.- Esta mañana en la sede del Comité Directivo Estatal (CDE), el Presidente Javier Villacaña Jiménez y la Secretaria General Lizbeth Con</w:t>
      </w:r>
      <w:r w:rsidR="00D14C82">
        <w:rPr>
          <w:rFonts w:asciiTheme="minorHAnsi" w:hAnsiTheme="minorHAnsi" w:cstheme="minorHAnsi"/>
          <w:sz w:val="24"/>
          <w:szCs w:val="24"/>
        </w:rPr>
        <w:t>c</w:t>
      </w:r>
      <w:r w:rsidRPr="00D14C82">
        <w:rPr>
          <w:rFonts w:asciiTheme="minorHAnsi" w:hAnsiTheme="minorHAnsi" w:cstheme="minorHAnsi"/>
          <w:sz w:val="24"/>
          <w:szCs w:val="24"/>
        </w:rPr>
        <w:t xml:space="preserve">ha Ojeda, junto con los Secretarios, Sectores y Organizaciones, recibieron en la sede del partido al Secretario de Acción Electoral Carlos Iriarte Mercado y al Secretario de Alianza </w:t>
      </w:r>
      <w:r w:rsidR="00FD0C7A">
        <w:rPr>
          <w:rFonts w:asciiTheme="minorHAnsi" w:hAnsiTheme="minorHAnsi" w:cstheme="minorHAnsi"/>
          <w:sz w:val="24"/>
          <w:szCs w:val="24"/>
        </w:rPr>
        <w:t>P</w:t>
      </w:r>
      <w:r w:rsidRPr="00D14C82">
        <w:rPr>
          <w:rFonts w:asciiTheme="minorHAnsi" w:hAnsiTheme="minorHAnsi" w:cstheme="minorHAnsi"/>
          <w:sz w:val="24"/>
          <w:szCs w:val="24"/>
        </w:rPr>
        <w:t xml:space="preserve">olítica y Agenda Ciudadana, </w:t>
      </w:r>
      <w:r w:rsidR="00FD0C7A">
        <w:rPr>
          <w:rFonts w:asciiTheme="minorHAnsi" w:hAnsiTheme="minorHAnsi" w:cstheme="minorHAnsi"/>
          <w:sz w:val="24"/>
          <w:szCs w:val="24"/>
        </w:rPr>
        <w:t>E</w:t>
      </w:r>
      <w:r w:rsidRPr="00D14C82">
        <w:rPr>
          <w:rFonts w:asciiTheme="minorHAnsi" w:hAnsiTheme="minorHAnsi" w:cstheme="minorHAnsi"/>
          <w:sz w:val="24"/>
          <w:szCs w:val="24"/>
        </w:rPr>
        <w:t xml:space="preserve">x </w:t>
      </w:r>
      <w:r w:rsidR="00FD0C7A">
        <w:rPr>
          <w:rFonts w:asciiTheme="minorHAnsi" w:hAnsiTheme="minorHAnsi" w:cstheme="minorHAnsi"/>
          <w:sz w:val="24"/>
          <w:szCs w:val="24"/>
        </w:rPr>
        <w:t>G</w:t>
      </w:r>
      <w:r w:rsidRPr="00D14C82">
        <w:rPr>
          <w:rFonts w:asciiTheme="minorHAnsi" w:hAnsiTheme="minorHAnsi" w:cstheme="minorHAnsi"/>
          <w:sz w:val="24"/>
          <w:szCs w:val="24"/>
        </w:rPr>
        <w:t>obernador de Yucatán Rolando Zapata Bello del Comité Ejecutivo Nacional (CEN)</w:t>
      </w:r>
      <w:r w:rsidR="00D14C82">
        <w:rPr>
          <w:rFonts w:asciiTheme="minorHAnsi" w:hAnsiTheme="minorHAnsi" w:cstheme="minorHAnsi"/>
          <w:sz w:val="24"/>
          <w:szCs w:val="24"/>
        </w:rPr>
        <w:t>.</w:t>
      </w:r>
    </w:p>
    <w:p w14:paraId="5CD00D2E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3496815E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t>Al dar la bienvenida, el Presidente del CDE del PRI Javier Villacaña destacó la importancia de la capacitación en materia electoral que le brinda a Oaxaca el CEN y agradeció al Secretario de Acción Electoral Carlos Iriarte, llegar hasta Oaxaca como en otras elecciones para aportar la experiencia necesaria que permita a la militancia dar buenos resultados el próximo 5 de junio.</w:t>
      </w:r>
    </w:p>
    <w:p w14:paraId="0CEDBCF5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1776B343" w14:textId="2AFFDB88" w:rsidR="00F02ADC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t>Javier Villacaña expresó que en Oaxaca, existe un priísmo unido y trabajando en cada una de las regiones del estado y una dirigencia que está yendo a las comunidades a tocar a la militancia y reconocerles el gran trabajo que hacen por el partido, poniendo el corazón y el alma en sus acciones.</w:t>
      </w:r>
    </w:p>
    <w:p w14:paraId="3495AB9A" w14:textId="6CE4F973" w:rsidR="00193670" w:rsidRDefault="00193670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2742AE0F" w14:textId="3A365F5B" w:rsidR="00193670" w:rsidRDefault="00193670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su momento Alejandro Avilés Álvarez</w:t>
      </w:r>
      <w:r w:rsidR="00081004">
        <w:rPr>
          <w:rFonts w:asciiTheme="minorHAnsi" w:hAnsiTheme="minorHAnsi" w:cstheme="minorHAnsi"/>
          <w:sz w:val="24"/>
          <w:szCs w:val="24"/>
        </w:rPr>
        <w:t>, priísta distinguido,</w:t>
      </w:r>
      <w:r>
        <w:rPr>
          <w:rFonts w:asciiTheme="minorHAnsi" w:hAnsiTheme="minorHAnsi" w:cstheme="minorHAnsi"/>
          <w:sz w:val="24"/>
          <w:szCs w:val="24"/>
        </w:rPr>
        <w:t xml:space="preserve"> sostuvo que trabajar en el PRI, desde que tenía 18 años, ha sido un privilegio porque le ha permitido conocer cada rincón de Oaxaca y ostentar cargos públicos en los que ha servido a la ciudadanía.</w:t>
      </w:r>
    </w:p>
    <w:p w14:paraId="3FC7C3EB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6DB3D926" w14:textId="4B2A699C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t xml:space="preserve">De su lado, el Secretario de Acción Electoral del CEN, Carlos Iriarte reconoció la importancia de que cada uno de los liderazgos </w:t>
      </w:r>
      <w:r w:rsidR="00D14C82">
        <w:rPr>
          <w:rFonts w:asciiTheme="minorHAnsi" w:hAnsiTheme="minorHAnsi" w:cstheme="minorHAnsi"/>
          <w:sz w:val="24"/>
          <w:szCs w:val="24"/>
        </w:rPr>
        <w:t>d</w:t>
      </w:r>
      <w:r w:rsidRPr="00D14C82">
        <w:rPr>
          <w:rFonts w:asciiTheme="minorHAnsi" w:hAnsiTheme="minorHAnsi" w:cstheme="minorHAnsi"/>
          <w:sz w:val="24"/>
          <w:szCs w:val="24"/>
        </w:rPr>
        <w:t xml:space="preserve">el partido, </w:t>
      </w:r>
      <w:r w:rsidR="0072478E">
        <w:rPr>
          <w:rFonts w:asciiTheme="minorHAnsi" w:hAnsiTheme="minorHAnsi" w:cstheme="minorHAnsi"/>
          <w:sz w:val="24"/>
          <w:szCs w:val="24"/>
        </w:rPr>
        <w:t>“</w:t>
      </w:r>
      <w:r w:rsidRPr="00D14C82">
        <w:rPr>
          <w:rFonts w:asciiTheme="minorHAnsi" w:hAnsiTheme="minorHAnsi" w:cstheme="minorHAnsi"/>
          <w:sz w:val="24"/>
          <w:szCs w:val="24"/>
        </w:rPr>
        <w:t>hagan su trabajo</w:t>
      </w:r>
      <w:r w:rsidR="0072478E">
        <w:rPr>
          <w:rFonts w:asciiTheme="minorHAnsi" w:hAnsiTheme="minorHAnsi" w:cstheme="minorHAnsi"/>
          <w:sz w:val="24"/>
          <w:szCs w:val="24"/>
        </w:rPr>
        <w:t>”</w:t>
      </w:r>
      <w:r w:rsidRPr="00D14C82">
        <w:rPr>
          <w:rFonts w:asciiTheme="minorHAnsi" w:hAnsiTheme="minorHAnsi" w:cstheme="minorHAnsi"/>
          <w:sz w:val="24"/>
          <w:szCs w:val="24"/>
        </w:rPr>
        <w:t>, no necesariamente al lado de quién es el candidato postulado, sino desde su área de experiencia, desde la región que conoce y que ha trabajado para volverse multiplicadores del mensaje de quien será nuestro candidato registrado.</w:t>
      </w:r>
    </w:p>
    <w:p w14:paraId="279E6B49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03869954" w14:textId="0DC27575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t>Los asistentes a la reunión, coincidieron en que en el PRI, no hay espacio para la simulación y por eso es bienvenida la capacitación, pero también la supervisión del CEN del PRI, de personas que, como Carlos Iriarte y Rolando Zapata Bello, han ganado elecciones y han adquirido una experiencia que es muy valiosa para el proceso que viviremos los oaxaqueños el próximo</w:t>
      </w:r>
      <w:r w:rsidR="0072478E">
        <w:rPr>
          <w:rFonts w:asciiTheme="minorHAnsi" w:hAnsiTheme="minorHAnsi" w:cstheme="minorHAnsi"/>
          <w:sz w:val="24"/>
          <w:szCs w:val="24"/>
        </w:rPr>
        <w:t xml:space="preserve"> 05 de </w:t>
      </w:r>
      <w:r w:rsidRPr="00D14C82">
        <w:rPr>
          <w:rFonts w:asciiTheme="minorHAnsi" w:hAnsiTheme="minorHAnsi" w:cstheme="minorHAnsi"/>
          <w:sz w:val="24"/>
          <w:szCs w:val="24"/>
        </w:rPr>
        <w:t>junio.</w:t>
      </w:r>
    </w:p>
    <w:p w14:paraId="5DB4DBC5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7E5FED81" w14:textId="68995595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lastRenderedPageBreak/>
        <w:t>En su momento, el priísta distinguido Germán Espino</w:t>
      </w:r>
      <w:r w:rsidR="00D14C82">
        <w:rPr>
          <w:rFonts w:asciiTheme="minorHAnsi" w:hAnsiTheme="minorHAnsi" w:cstheme="minorHAnsi"/>
          <w:sz w:val="24"/>
          <w:szCs w:val="24"/>
        </w:rPr>
        <w:t>s</w:t>
      </w:r>
      <w:r w:rsidRPr="00D14C82">
        <w:rPr>
          <w:rFonts w:asciiTheme="minorHAnsi" w:hAnsiTheme="minorHAnsi" w:cstheme="minorHAnsi"/>
          <w:sz w:val="24"/>
          <w:szCs w:val="24"/>
        </w:rPr>
        <w:t>a Santibañez expresó</w:t>
      </w:r>
      <w:r w:rsidR="0072478E">
        <w:rPr>
          <w:rFonts w:asciiTheme="minorHAnsi" w:hAnsiTheme="minorHAnsi" w:cstheme="minorHAnsi"/>
          <w:sz w:val="24"/>
          <w:szCs w:val="24"/>
        </w:rPr>
        <w:t>: “</w:t>
      </w:r>
      <w:r w:rsidRPr="00D14C82">
        <w:rPr>
          <w:rFonts w:asciiTheme="minorHAnsi" w:hAnsiTheme="minorHAnsi" w:cstheme="minorHAnsi"/>
          <w:sz w:val="24"/>
          <w:szCs w:val="24"/>
        </w:rPr>
        <w:t>es muy importante en esta elección la unidad del priísmo que se nota en las regiones y que se ve trabajando con alegría y con convicción, por eso es claro que vamos por un triunfo contundente, pero sin soslayar que debemos dar tiros de precisión donde cada uno de los militantes, haga su función</w:t>
      </w:r>
      <w:r w:rsidR="0072478E">
        <w:rPr>
          <w:rFonts w:asciiTheme="minorHAnsi" w:hAnsiTheme="minorHAnsi" w:cstheme="minorHAnsi"/>
          <w:sz w:val="24"/>
          <w:szCs w:val="24"/>
        </w:rPr>
        <w:t>”</w:t>
      </w:r>
      <w:r w:rsidRPr="00D14C82">
        <w:rPr>
          <w:rFonts w:asciiTheme="minorHAnsi" w:hAnsiTheme="minorHAnsi" w:cstheme="minorHAnsi"/>
          <w:sz w:val="24"/>
          <w:szCs w:val="24"/>
        </w:rPr>
        <w:t>.</w:t>
      </w:r>
    </w:p>
    <w:p w14:paraId="41275F01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1E748DFF" w14:textId="1CDC732F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t xml:space="preserve">Al término del evento, el </w:t>
      </w:r>
      <w:r w:rsidR="0072478E">
        <w:rPr>
          <w:rFonts w:asciiTheme="minorHAnsi" w:hAnsiTheme="minorHAnsi" w:cstheme="minorHAnsi"/>
          <w:sz w:val="24"/>
          <w:szCs w:val="24"/>
        </w:rPr>
        <w:t>E</w:t>
      </w:r>
      <w:r w:rsidRPr="00D14C82">
        <w:rPr>
          <w:rFonts w:asciiTheme="minorHAnsi" w:hAnsiTheme="minorHAnsi" w:cstheme="minorHAnsi"/>
          <w:sz w:val="24"/>
          <w:szCs w:val="24"/>
        </w:rPr>
        <w:t xml:space="preserve">x </w:t>
      </w:r>
      <w:r w:rsidR="0072478E">
        <w:rPr>
          <w:rFonts w:asciiTheme="minorHAnsi" w:hAnsiTheme="minorHAnsi" w:cstheme="minorHAnsi"/>
          <w:sz w:val="24"/>
          <w:szCs w:val="24"/>
        </w:rPr>
        <w:t>G</w:t>
      </w:r>
      <w:r w:rsidRPr="00D14C82">
        <w:rPr>
          <w:rFonts w:asciiTheme="minorHAnsi" w:hAnsiTheme="minorHAnsi" w:cstheme="minorHAnsi"/>
          <w:sz w:val="24"/>
          <w:szCs w:val="24"/>
        </w:rPr>
        <w:t>obernador y Secretario de Alianza Política y Agenda Ciudadana Rolando Zapata Bello, destacó que</w:t>
      </w:r>
      <w:r w:rsidR="0072478E">
        <w:rPr>
          <w:rFonts w:asciiTheme="minorHAnsi" w:hAnsiTheme="minorHAnsi" w:cstheme="minorHAnsi"/>
          <w:sz w:val="24"/>
          <w:szCs w:val="24"/>
        </w:rPr>
        <w:t xml:space="preserve"> </w:t>
      </w:r>
      <w:r w:rsidRPr="00D14C82">
        <w:rPr>
          <w:rFonts w:asciiTheme="minorHAnsi" w:hAnsiTheme="minorHAnsi" w:cstheme="minorHAnsi"/>
          <w:sz w:val="24"/>
          <w:szCs w:val="24"/>
        </w:rPr>
        <w:t>el activismo territorial es tan importante como el activismo digital, por lo que es</w:t>
      </w:r>
      <w:r w:rsidR="0072478E">
        <w:rPr>
          <w:rFonts w:asciiTheme="minorHAnsi" w:hAnsiTheme="minorHAnsi" w:cstheme="minorHAnsi"/>
          <w:sz w:val="24"/>
          <w:szCs w:val="24"/>
        </w:rPr>
        <w:t xml:space="preserve"> imprescindible</w:t>
      </w:r>
      <w:r w:rsidRPr="00D14C82">
        <w:rPr>
          <w:rFonts w:asciiTheme="minorHAnsi" w:hAnsiTheme="minorHAnsi" w:cstheme="minorHAnsi"/>
          <w:sz w:val="24"/>
          <w:szCs w:val="24"/>
        </w:rPr>
        <w:t xml:space="preserve"> crear una campaña de resonancia para que los mensajes y argumentarios del PRI, permanezcan en el inconsciente colectivo más tiempo, de esta manera, señaló</w:t>
      </w:r>
      <w:r w:rsidR="00395247">
        <w:rPr>
          <w:rFonts w:asciiTheme="minorHAnsi" w:hAnsiTheme="minorHAnsi" w:cstheme="minorHAnsi"/>
          <w:sz w:val="24"/>
          <w:szCs w:val="24"/>
        </w:rPr>
        <w:t xml:space="preserve"> que </w:t>
      </w:r>
      <w:r w:rsidRPr="00D14C82">
        <w:rPr>
          <w:rFonts w:asciiTheme="minorHAnsi" w:hAnsiTheme="minorHAnsi" w:cstheme="minorHAnsi"/>
          <w:sz w:val="24"/>
          <w:szCs w:val="24"/>
        </w:rPr>
        <w:t>podemos convencer a más personas.</w:t>
      </w:r>
    </w:p>
    <w:p w14:paraId="787820F0" w14:textId="77777777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</w:p>
    <w:p w14:paraId="79A71355" w14:textId="020C7B79" w:rsidR="00F02ADC" w:rsidRPr="00D14C82" w:rsidRDefault="00F02ADC" w:rsidP="00F02ADC">
      <w:pPr>
        <w:pStyle w:val="Cuerpo"/>
        <w:jc w:val="both"/>
        <w:rPr>
          <w:rFonts w:asciiTheme="minorHAnsi" w:hAnsiTheme="minorHAnsi" w:cstheme="minorHAnsi"/>
          <w:sz w:val="24"/>
          <w:szCs w:val="24"/>
        </w:rPr>
      </w:pPr>
      <w:r w:rsidRPr="00D14C82">
        <w:rPr>
          <w:rFonts w:asciiTheme="minorHAnsi" w:hAnsiTheme="minorHAnsi" w:cstheme="minorHAnsi"/>
          <w:sz w:val="24"/>
          <w:szCs w:val="24"/>
        </w:rPr>
        <w:t xml:space="preserve">Con esta reunión, quedó instalada la Mesa de Coordinación </w:t>
      </w:r>
      <w:r w:rsidR="00B913ED">
        <w:rPr>
          <w:rFonts w:asciiTheme="minorHAnsi" w:hAnsiTheme="minorHAnsi" w:cstheme="minorHAnsi"/>
          <w:sz w:val="24"/>
          <w:szCs w:val="24"/>
        </w:rPr>
        <w:t>Oaxaca</w:t>
      </w:r>
      <w:r w:rsidRPr="00D14C82">
        <w:rPr>
          <w:rFonts w:asciiTheme="minorHAnsi" w:hAnsiTheme="minorHAnsi" w:cstheme="minorHAnsi"/>
          <w:sz w:val="24"/>
          <w:szCs w:val="24"/>
        </w:rPr>
        <w:t xml:space="preserve"> 2022</w:t>
      </w:r>
      <w:r w:rsidR="00B913ED">
        <w:rPr>
          <w:rFonts w:asciiTheme="minorHAnsi" w:hAnsiTheme="minorHAnsi" w:cstheme="minorHAnsi"/>
          <w:sz w:val="24"/>
          <w:szCs w:val="24"/>
        </w:rPr>
        <w:t xml:space="preserve"> </w:t>
      </w:r>
      <w:r w:rsidRPr="00D14C82">
        <w:rPr>
          <w:rFonts w:asciiTheme="minorHAnsi" w:hAnsiTheme="minorHAnsi" w:cstheme="minorHAnsi"/>
          <w:sz w:val="24"/>
          <w:szCs w:val="24"/>
        </w:rPr>
        <w:t>que tendrá como objetivo la capacitación electoral de todas las estructuras del priísmo en</w:t>
      </w:r>
      <w:r w:rsidR="00B913ED">
        <w:rPr>
          <w:rFonts w:asciiTheme="minorHAnsi" w:hAnsiTheme="minorHAnsi" w:cstheme="minorHAnsi"/>
          <w:sz w:val="24"/>
          <w:szCs w:val="24"/>
        </w:rPr>
        <w:t xml:space="preserve"> el estado</w:t>
      </w:r>
      <w:r w:rsidRPr="00D14C82">
        <w:rPr>
          <w:rFonts w:asciiTheme="minorHAnsi" w:hAnsiTheme="minorHAnsi" w:cstheme="minorHAnsi"/>
          <w:sz w:val="24"/>
          <w:szCs w:val="24"/>
        </w:rPr>
        <w:t>.</w:t>
      </w:r>
    </w:p>
    <w:p w14:paraId="57B0292F" w14:textId="66EBA85E" w:rsidR="00450C75" w:rsidRPr="00F02ADC" w:rsidRDefault="003D3BCB" w:rsidP="00F02ADC">
      <w:pPr>
        <w:pStyle w:val="Cuerpo"/>
        <w:jc w:val="center"/>
        <w:rPr>
          <w:rFonts w:asciiTheme="minorHAnsi" w:hAnsiTheme="minorHAnsi" w:cstheme="minorHAnsi"/>
        </w:rPr>
      </w:pPr>
      <w:r w:rsidRPr="003D3BCB">
        <w:rPr>
          <w:sz w:val="24"/>
          <w:szCs w:val="24"/>
        </w:rPr>
        <w:t>o00o</w:t>
      </w:r>
    </w:p>
    <w:sectPr w:rsidR="00450C75" w:rsidRPr="00F02AD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118A" w14:textId="77777777" w:rsidR="00A2374B" w:rsidRDefault="00A2374B" w:rsidP="00AC471B">
      <w:pPr>
        <w:spacing w:after="0" w:line="240" w:lineRule="auto"/>
      </w:pPr>
      <w:r>
        <w:separator/>
      </w:r>
    </w:p>
  </w:endnote>
  <w:endnote w:type="continuationSeparator" w:id="0">
    <w:p w14:paraId="214BD6E3" w14:textId="77777777" w:rsidR="00A2374B" w:rsidRDefault="00A2374B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D1F1" w14:textId="77777777" w:rsidR="00A2374B" w:rsidRDefault="00A2374B" w:rsidP="00AC471B">
      <w:pPr>
        <w:spacing w:after="0" w:line="240" w:lineRule="auto"/>
      </w:pPr>
      <w:r>
        <w:separator/>
      </w:r>
    </w:p>
  </w:footnote>
  <w:footnote w:type="continuationSeparator" w:id="0">
    <w:p w14:paraId="748CDDF3" w14:textId="77777777" w:rsidR="00A2374B" w:rsidRDefault="00A2374B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3BB" w14:textId="77777777" w:rsidR="00C2404D" w:rsidRPr="00C2404D" w:rsidRDefault="00D50990" w:rsidP="00C2404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A3CE3" wp14:editId="397B4F9A">
          <wp:simplePos x="0" y="0"/>
          <wp:positionH relativeFrom="column">
            <wp:posOffset>-737235</wp:posOffset>
          </wp:positionH>
          <wp:positionV relativeFrom="paragraph">
            <wp:posOffset>-190500</wp:posOffset>
          </wp:positionV>
          <wp:extent cx="1492211" cy="58819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645"/>
    <w:multiLevelType w:val="hybridMultilevel"/>
    <w:tmpl w:val="65D045A0"/>
    <w:numStyleLink w:val="Vieta"/>
  </w:abstractNum>
  <w:abstractNum w:abstractNumId="1" w15:restartNumberingAfterBreak="0">
    <w:nsid w:val="1BDF01E9"/>
    <w:multiLevelType w:val="hybridMultilevel"/>
    <w:tmpl w:val="C7A0FA98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549"/>
    <w:multiLevelType w:val="hybridMultilevel"/>
    <w:tmpl w:val="65D045A0"/>
    <w:numStyleLink w:val="Vieta"/>
  </w:abstractNum>
  <w:abstractNum w:abstractNumId="4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1D22"/>
    <w:multiLevelType w:val="hybridMultilevel"/>
    <w:tmpl w:val="65D045A0"/>
    <w:numStyleLink w:val="Vieta"/>
  </w:abstractNum>
  <w:abstractNum w:abstractNumId="7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4455"/>
    <w:multiLevelType w:val="hybridMultilevel"/>
    <w:tmpl w:val="65D045A0"/>
    <w:numStyleLink w:val="Vieta"/>
  </w:abstractNum>
  <w:abstractNum w:abstractNumId="12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60AB5"/>
    <w:multiLevelType w:val="hybridMultilevel"/>
    <w:tmpl w:val="65D045A0"/>
    <w:numStyleLink w:val="Vieta"/>
  </w:abstractNum>
  <w:abstractNum w:abstractNumId="15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7"/>
  </w:num>
  <w:num w:numId="5">
    <w:abstractNumId w:val="13"/>
  </w:num>
  <w:num w:numId="6">
    <w:abstractNumId w:val="17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6"/>
  </w:num>
  <w:num w:numId="15">
    <w:abstractNumId w:val="3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1B"/>
    <w:rsid w:val="00005807"/>
    <w:rsid w:val="00025AE7"/>
    <w:rsid w:val="000328BC"/>
    <w:rsid w:val="00037D1E"/>
    <w:rsid w:val="00040704"/>
    <w:rsid w:val="000457A6"/>
    <w:rsid w:val="0006101E"/>
    <w:rsid w:val="00080F11"/>
    <w:rsid w:val="00081004"/>
    <w:rsid w:val="00082D33"/>
    <w:rsid w:val="000B32C0"/>
    <w:rsid w:val="000D4FCA"/>
    <w:rsid w:val="00114EB9"/>
    <w:rsid w:val="001179C2"/>
    <w:rsid w:val="001235C0"/>
    <w:rsid w:val="00132B4E"/>
    <w:rsid w:val="00135E81"/>
    <w:rsid w:val="00193670"/>
    <w:rsid w:val="00196094"/>
    <w:rsid w:val="001A3667"/>
    <w:rsid w:val="001A4779"/>
    <w:rsid w:val="001C6775"/>
    <w:rsid w:val="001E1847"/>
    <w:rsid w:val="001F6BDC"/>
    <w:rsid w:val="00235140"/>
    <w:rsid w:val="00247736"/>
    <w:rsid w:val="00250299"/>
    <w:rsid w:val="002658C1"/>
    <w:rsid w:val="0027080B"/>
    <w:rsid w:val="00271F15"/>
    <w:rsid w:val="00292CA1"/>
    <w:rsid w:val="002F0626"/>
    <w:rsid w:val="00302AB4"/>
    <w:rsid w:val="003279C8"/>
    <w:rsid w:val="00330655"/>
    <w:rsid w:val="00330756"/>
    <w:rsid w:val="00341318"/>
    <w:rsid w:val="00395247"/>
    <w:rsid w:val="003B625A"/>
    <w:rsid w:val="003B7BAA"/>
    <w:rsid w:val="003D3BBB"/>
    <w:rsid w:val="003D3BCB"/>
    <w:rsid w:val="003F49CC"/>
    <w:rsid w:val="004428B3"/>
    <w:rsid w:val="00450C75"/>
    <w:rsid w:val="004602F4"/>
    <w:rsid w:val="00473FA6"/>
    <w:rsid w:val="004C32FA"/>
    <w:rsid w:val="004C442F"/>
    <w:rsid w:val="005102D8"/>
    <w:rsid w:val="00510BDA"/>
    <w:rsid w:val="005158F2"/>
    <w:rsid w:val="00573FCA"/>
    <w:rsid w:val="005D7D4A"/>
    <w:rsid w:val="005E4DA2"/>
    <w:rsid w:val="005F4189"/>
    <w:rsid w:val="00634D40"/>
    <w:rsid w:val="006A0C3D"/>
    <w:rsid w:val="00723D75"/>
    <w:rsid w:val="0072478E"/>
    <w:rsid w:val="00752D3A"/>
    <w:rsid w:val="007C44D0"/>
    <w:rsid w:val="007D391C"/>
    <w:rsid w:val="00801895"/>
    <w:rsid w:val="00805392"/>
    <w:rsid w:val="00844D38"/>
    <w:rsid w:val="00855559"/>
    <w:rsid w:val="0086757A"/>
    <w:rsid w:val="00895DEB"/>
    <w:rsid w:val="008B7F78"/>
    <w:rsid w:val="008C5990"/>
    <w:rsid w:val="00913B07"/>
    <w:rsid w:val="00991896"/>
    <w:rsid w:val="009D6FDC"/>
    <w:rsid w:val="00A05AF3"/>
    <w:rsid w:val="00A2374B"/>
    <w:rsid w:val="00A54EA5"/>
    <w:rsid w:val="00A620D9"/>
    <w:rsid w:val="00AC471B"/>
    <w:rsid w:val="00AE7542"/>
    <w:rsid w:val="00B00A4F"/>
    <w:rsid w:val="00B01DBD"/>
    <w:rsid w:val="00B03230"/>
    <w:rsid w:val="00B22DD8"/>
    <w:rsid w:val="00B7076F"/>
    <w:rsid w:val="00B913ED"/>
    <w:rsid w:val="00BB3631"/>
    <w:rsid w:val="00C1265D"/>
    <w:rsid w:val="00C7483B"/>
    <w:rsid w:val="00CA68A2"/>
    <w:rsid w:val="00CB50C8"/>
    <w:rsid w:val="00CE391C"/>
    <w:rsid w:val="00CF5532"/>
    <w:rsid w:val="00D14688"/>
    <w:rsid w:val="00D14C82"/>
    <w:rsid w:val="00D50990"/>
    <w:rsid w:val="00D67751"/>
    <w:rsid w:val="00D80CF1"/>
    <w:rsid w:val="00D92407"/>
    <w:rsid w:val="00DB6A18"/>
    <w:rsid w:val="00DC21DD"/>
    <w:rsid w:val="00DF3FB8"/>
    <w:rsid w:val="00E16DA5"/>
    <w:rsid w:val="00E17083"/>
    <w:rsid w:val="00E569B8"/>
    <w:rsid w:val="00EA20EA"/>
    <w:rsid w:val="00F02459"/>
    <w:rsid w:val="00F02ADC"/>
    <w:rsid w:val="00F17D88"/>
    <w:rsid w:val="00F32BB0"/>
    <w:rsid w:val="00F7159A"/>
    <w:rsid w:val="00F87E47"/>
    <w:rsid w:val="00F91224"/>
    <w:rsid w:val="00F94AE1"/>
    <w:rsid w:val="00FC2069"/>
    <w:rsid w:val="00FD0C7A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Mr. Mandrake</cp:lastModifiedBy>
  <cp:revision>5</cp:revision>
  <cp:lastPrinted>2022-01-16T22:42:00Z</cp:lastPrinted>
  <dcterms:created xsi:type="dcterms:W3CDTF">2022-03-10T21:33:00Z</dcterms:created>
  <dcterms:modified xsi:type="dcterms:W3CDTF">2022-03-10T23:05:00Z</dcterms:modified>
</cp:coreProperties>
</file>