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779" w14:textId="2423A0E0" w:rsidR="00121ACC" w:rsidRDefault="00F95118" w:rsidP="00542065">
      <w:pPr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8E769A3" w14:textId="5130ACAF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6B8AEA9D" w14:textId="77777777" w:rsidR="00E62DFC" w:rsidRDefault="00E62DFC" w:rsidP="006A423C">
      <w:pPr>
        <w:jc w:val="right"/>
        <w:rPr>
          <w:rFonts w:cs="Arial"/>
          <w:sz w:val="24"/>
          <w:szCs w:val="24"/>
        </w:rPr>
      </w:pPr>
    </w:p>
    <w:p w14:paraId="737E916D" w14:textId="77777777" w:rsidR="00E62DFC" w:rsidRDefault="00E62DFC" w:rsidP="006A423C">
      <w:pPr>
        <w:jc w:val="right"/>
        <w:rPr>
          <w:rFonts w:cs="Arial"/>
          <w:sz w:val="24"/>
          <w:szCs w:val="24"/>
        </w:rPr>
      </w:pPr>
    </w:p>
    <w:p w14:paraId="49CDCFA0" w14:textId="4F63C38A" w:rsidR="007007FB" w:rsidRDefault="00BF688C" w:rsidP="006A423C">
      <w:pPr>
        <w:jc w:val="right"/>
        <w:rPr>
          <w:rFonts w:cs="Arial"/>
          <w:sz w:val="24"/>
          <w:szCs w:val="24"/>
        </w:rPr>
      </w:pPr>
      <w:r w:rsidRPr="00BF688C">
        <w:rPr>
          <w:rFonts w:cs="Arial"/>
          <w:sz w:val="24"/>
          <w:szCs w:val="24"/>
        </w:rPr>
        <w:t xml:space="preserve">Aguascalientes </w:t>
      </w:r>
      <w:proofErr w:type="spellStart"/>
      <w:r w:rsidRPr="00BF688C">
        <w:rPr>
          <w:rFonts w:cs="Arial"/>
          <w:sz w:val="24"/>
          <w:szCs w:val="24"/>
        </w:rPr>
        <w:t>Ags</w:t>
      </w:r>
      <w:proofErr w:type="spellEnd"/>
      <w:r w:rsidRPr="00BF688C">
        <w:rPr>
          <w:rFonts w:cs="Arial"/>
          <w:sz w:val="24"/>
          <w:szCs w:val="24"/>
        </w:rPr>
        <w:t>.,</w:t>
      </w:r>
      <w:r w:rsidR="00CA71B0">
        <w:rPr>
          <w:rFonts w:cs="Arial"/>
          <w:sz w:val="24"/>
          <w:szCs w:val="24"/>
        </w:rPr>
        <w:t xml:space="preserve"> </w:t>
      </w:r>
      <w:r w:rsidR="00542065">
        <w:rPr>
          <w:rFonts w:cs="Arial"/>
          <w:sz w:val="24"/>
          <w:szCs w:val="24"/>
        </w:rPr>
        <w:t xml:space="preserve">14 </w:t>
      </w:r>
      <w:r w:rsidR="004B75B3">
        <w:rPr>
          <w:rFonts w:cs="Arial"/>
          <w:sz w:val="24"/>
          <w:szCs w:val="24"/>
        </w:rPr>
        <w:t>de agosto</w:t>
      </w:r>
      <w:r w:rsidR="00E62DFC">
        <w:rPr>
          <w:rFonts w:cs="Arial"/>
          <w:sz w:val="24"/>
          <w:szCs w:val="24"/>
        </w:rPr>
        <w:t xml:space="preserve"> </w:t>
      </w:r>
      <w:r w:rsidRPr="00BF688C">
        <w:rPr>
          <w:rFonts w:cs="Arial"/>
          <w:sz w:val="24"/>
          <w:szCs w:val="24"/>
        </w:rPr>
        <w:t>del 2022</w:t>
      </w:r>
    </w:p>
    <w:p w14:paraId="3B3C3D15" w14:textId="77777777" w:rsidR="0035634F" w:rsidRDefault="0035634F" w:rsidP="006A423C">
      <w:pPr>
        <w:jc w:val="right"/>
        <w:rPr>
          <w:rFonts w:cs="Arial"/>
          <w:sz w:val="24"/>
          <w:szCs w:val="24"/>
        </w:rPr>
      </w:pPr>
    </w:p>
    <w:p w14:paraId="4E56D2AE" w14:textId="77777777" w:rsidR="0035634F" w:rsidRDefault="0035634F" w:rsidP="006A423C">
      <w:pPr>
        <w:jc w:val="right"/>
        <w:rPr>
          <w:rFonts w:cs="Arial"/>
          <w:sz w:val="24"/>
          <w:szCs w:val="24"/>
        </w:rPr>
      </w:pPr>
    </w:p>
    <w:p w14:paraId="73DD30E7" w14:textId="77777777" w:rsidR="0035634F" w:rsidRDefault="0035634F" w:rsidP="0035634F">
      <w:pPr>
        <w:jc w:val="both"/>
        <w:rPr>
          <w:rFonts w:cs="Arial"/>
          <w:sz w:val="24"/>
          <w:szCs w:val="24"/>
        </w:rPr>
      </w:pPr>
    </w:p>
    <w:p w14:paraId="0D37F6C4" w14:textId="77777777" w:rsidR="001272EB" w:rsidRPr="004B75B3" w:rsidRDefault="001272EB" w:rsidP="0035634F">
      <w:pPr>
        <w:jc w:val="both"/>
        <w:rPr>
          <w:rFonts w:cs="Arial"/>
          <w:sz w:val="24"/>
          <w:szCs w:val="24"/>
        </w:rPr>
      </w:pPr>
    </w:p>
    <w:p w14:paraId="2911C179" w14:textId="77777777" w:rsidR="00542065" w:rsidRPr="00542065" w:rsidRDefault="00542065" w:rsidP="00542065">
      <w:pPr>
        <w:spacing w:after="200"/>
        <w:jc w:val="center"/>
        <w:rPr>
          <w:rFonts w:cs="Arial"/>
          <w:b/>
          <w:bCs/>
          <w:sz w:val="24"/>
          <w:szCs w:val="24"/>
        </w:rPr>
      </w:pPr>
      <w:r w:rsidRPr="00542065">
        <w:rPr>
          <w:rFonts w:cs="Arial"/>
          <w:b/>
          <w:bCs/>
          <w:sz w:val="24"/>
          <w:szCs w:val="24"/>
        </w:rPr>
        <w:t>El PRI será la fuerza que el campo necesita: Carlos Peña Badillo</w:t>
      </w:r>
    </w:p>
    <w:p w14:paraId="29380D09" w14:textId="77777777" w:rsidR="00542065" w:rsidRPr="00542065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</w:p>
    <w:p w14:paraId="6658D015" w14:textId="77777777" w:rsidR="00542065" w:rsidRPr="00542065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  <w:r w:rsidRPr="00542065">
        <w:rPr>
          <w:rFonts w:cs="Arial"/>
          <w:bCs/>
          <w:sz w:val="24"/>
          <w:szCs w:val="24"/>
        </w:rPr>
        <w:t>-El dirigente estatal participó en el Congreso Estatal Agrario celebrado en las instalaciones de la CNC</w:t>
      </w:r>
    </w:p>
    <w:p w14:paraId="7833B035" w14:textId="77777777" w:rsidR="00542065" w:rsidRPr="00542065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</w:p>
    <w:p w14:paraId="71FBE7BF" w14:textId="77777777" w:rsidR="00542065" w:rsidRPr="00542065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  <w:r w:rsidRPr="00542065">
        <w:rPr>
          <w:rFonts w:cs="Arial"/>
          <w:bCs/>
          <w:sz w:val="24"/>
          <w:szCs w:val="24"/>
        </w:rPr>
        <w:t xml:space="preserve">AGUASCALIENTES, </w:t>
      </w:r>
      <w:proofErr w:type="gramStart"/>
      <w:r w:rsidRPr="00542065">
        <w:rPr>
          <w:rFonts w:cs="Arial"/>
          <w:bCs/>
          <w:sz w:val="24"/>
          <w:szCs w:val="24"/>
        </w:rPr>
        <w:t>AGS.-</w:t>
      </w:r>
      <w:proofErr w:type="gramEnd"/>
      <w:r w:rsidRPr="00542065">
        <w:rPr>
          <w:rFonts w:cs="Arial"/>
          <w:bCs/>
          <w:sz w:val="24"/>
          <w:szCs w:val="24"/>
        </w:rPr>
        <w:t xml:space="preserve"> Rumbo al Congreso Nacional Agrario -a celebrarse del 26 al 28 de agosto en la ciudad de Durango-, fue celebrado el XXV Congreso Estatal en las instalaciones de la Confederación Nacional Campesina (CNC), donde la Liga de Comunidades Agrarias y Campesinas dio a conocer sus necesidades, inquietudes y propuestas.</w:t>
      </w:r>
    </w:p>
    <w:p w14:paraId="67F68C63" w14:textId="77777777" w:rsidR="00542065" w:rsidRPr="00542065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  <w:r w:rsidRPr="00542065">
        <w:rPr>
          <w:rFonts w:cs="Arial"/>
          <w:bCs/>
          <w:sz w:val="24"/>
          <w:szCs w:val="24"/>
        </w:rPr>
        <w:t>En el evento, en el que se rindió homenaje a Jesús Ramos Franco, exsecretario general de la CNC, estuvo presente la dirigencia del Comité Directivo Estatal (CDE), encabezada por Carlos Peña Badillo y Leslie Atilano, presidente y secretaria general del partido, y Carlos Estrada Valdez, dirigente de la CNC en el estado.</w:t>
      </w:r>
    </w:p>
    <w:p w14:paraId="7874917F" w14:textId="77777777" w:rsidR="00542065" w:rsidRPr="00542065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  <w:r w:rsidRPr="00542065">
        <w:rPr>
          <w:rFonts w:cs="Arial"/>
          <w:bCs/>
          <w:sz w:val="24"/>
          <w:szCs w:val="24"/>
        </w:rPr>
        <w:t xml:space="preserve">Ahí, ante invitados especiales como Mario Santana Rodríguez, delegado de Agricultura en el estado; Luis Santana Valdez, secretario del Ayuntamiento de Pabellón de Arteaga, y Araceli Rangel Padilla, secretaria de Acción Femenil, entre otros, Peña Badillo destacó el liderazgo de Ismael Hernández </w:t>
      </w:r>
      <w:proofErr w:type="spellStart"/>
      <w:r w:rsidRPr="00542065">
        <w:rPr>
          <w:rFonts w:cs="Arial"/>
          <w:bCs/>
          <w:sz w:val="24"/>
          <w:szCs w:val="24"/>
        </w:rPr>
        <w:t>Deras</w:t>
      </w:r>
      <w:proofErr w:type="spellEnd"/>
      <w:r w:rsidRPr="00542065">
        <w:rPr>
          <w:rFonts w:cs="Arial"/>
          <w:bCs/>
          <w:sz w:val="24"/>
          <w:szCs w:val="24"/>
        </w:rPr>
        <w:t>, dirigente nacional de la CNC, de quien dijo “está preocupado, pero también ocupado” para que en todas las regiones del país llegue la voz de las necesidades del campo.</w:t>
      </w:r>
    </w:p>
    <w:p w14:paraId="2AFEA5AE" w14:textId="77777777" w:rsidR="00542065" w:rsidRPr="00542065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  <w:r w:rsidRPr="00542065">
        <w:rPr>
          <w:rFonts w:cs="Arial"/>
          <w:bCs/>
          <w:sz w:val="24"/>
          <w:szCs w:val="24"/>
        </w:rPr>
        <w:t>El dirigente indicó también que "desde la Cámara de diputados y desde el Senado lucharemos para fortalecer la inversión y el apoyo del subsidio al campo, que debo decirlo ha sido lastimado”.</w:t>
      </w:r>
    </w:p>
    <w:p w14:paraId="0626D776" w14:textId="77777777" w:rsidR="00542065" w:rsidRPr="00542065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  <w:r w:rsidRPr="00542065">
        <w:rPr>
          <w:rFonts w:cs="Arial"/>
          <w:bCs/>
          <w:sz w:val="24"/>
          <w:szCs w:val="24"/>
        </w:rPr>
        <w:t>Peña Badillo dijo que "si no se fortalece al campo, se tecnifica y si no se orienta a las y los productores entonces no vamos en el rumbo correcto”.</w:t>
      </w:r>
    </w:p>
    <w:p w14:paraId="1B2475C7" w14:textId="77777777" w:rsidR="00542065" w:rsidRPr="00542065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  <w:r w:rsidRPr="00542065">
        <w:rPr>
          <w:rFonts w:cs="Arial"/>
          <w:bCs/>
          <w:sz w:val="24"/>
          <w:szCs w:val="24"/>
        </w:rPr>
        <w:t>Y agregó: “Hoy tenemos que hacer fuerza y por eso celebro y reitero el compromiso de incrementar el presupuesto federal del próximo año, encabezados por Alejandro Moreno como líder nacional del PRI, pero también como coordinador de las y los diputados federales, tenemos que estar peleando este presupuesto y alzar la voz y que las mayorías no se impongan –como hasta ahora lo han hecho–, en contra del campo de este país”, enfatizó.</w:t>
      </w:r>
    </w:p>
    <w:p w14:paraId="100CE29A" w14:textId="60C717B3" w:rsidR="004B75B3" w:rsidRDefault="00542065" w:rsidP="00542065">
      <w:pPr>
        <w:spacing w:after="200"/>
        <w:jc w:val="both"/>
        <w:rPr>
          <w:rFonts w:cs="Arial"/>
          <w:bCs/>
          <w:sz w:val="24"/>
          <w:szCs w:val="24"/>
        </w:rPr>
      </w:pPr>
      <w:r w:rsidRPr="00542065">
        <w:rPr>
          <w:rFonts w:cs="Arial"/>
          <w:bCs/>
          <w:sz w:val="24"/>
          <w:szCs w:val="24"/>
        </w:rPr>
        <w:lastRenderedPageBreak/>
        <w:t>Asimismo, Carlos Peña Badillo reconoció el esfuerzo y compromiso de Carlos Estrada Valdez, dirigente de la CNC en el estado, así como a los jóvenes, hombres y mujeres, que han recorrido cada municipio, escuchando la voz de la gente y luchando por el campo.</w:t>
      </w:r>
    </w:p>
    <w:p w14:paraId="595DDB93" w14:textId="77777777" w:rsid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</w:p>
    <w:p w14:paraId="00BD87FF" w14:textId="77777777" w:rsidR="004B75B3" w:rsidRP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</w:p>
    <w:p w14:paraId="65604420" w14:textId="66769714" w:rsidR="00952EC2" w:rsidRPr="004B75B3" w:rsidRDefault="00952EC2" w:rsidP="00E9215F">
      <w:pPr>
        <w:spacing w:after="200"/>
        <w:jc w:val="center"/>
        <w:rPr>
          <w:rFonts w:cs="Arial"/>
          <w:sz w:val="24"/>
          <w:szCs w:val="24"/>
          <w:lang w:eastAsia="es-MX"/>
        </w:rPr>
      </w:pPr>
      <w:r w:rsidRPr="004B75B3">
        <w:rPr>
          <w:rFonts w:cs="Arial"/>
          <w:sz w:val="24"/>
          <w:szCs w:val="24"/>
        </w:rPr>
        <w:t>--oo0oo--</w:t>
      </w:r>
    </w:p>
    <w:p w14:paraId="1028CBDD" w14:textId="40710785" w:rsidR="001334BC" w:rsidRPr="004B75B3" w:rsidRDefault="001334BC" w:rsidP="00E9215F">
      <w:pPr>
        <w:spacing w:after="200"/>
        <w:jc w:val="both"/>
        <w:rPr>
          <w:rFonts w:cs="Arial"/>
          <w:sz w:val="24"/>
          <w:szCs w:val="24"/>
          <w:lang w:eastAsia="es-MX"/>
        </w:rPr>
      </w:pPr>
    </w:p>
    <w:p w14:paraId="6611A761" w14:textId="77777777" w:rsidR="00AE53FD" w:rsidRPr="004B75B3" w:rsidRDefault="00AE53FD">
      <w:pPr>
        <w:spacing w:after="200"/>
        <w:jc w:val="both"/>
        <w:rPr>
          <w:rFonts w:cs="Arial"/>
          <w:sz w:val="24"/>
          <w:szCs w:val="24"/>
          <w:lang w:eastAsia="es-MX"/>
        </w:rPr>
      </w:pPr>
    </w:p>
    <w:sectPr w:rsidR="00AE53FD" w:rsidRPr="004B75B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8A1A" w14:textId="77777777" w:rsidR="007141B1" w:rsidRDefault="007141B1">
      <w:r>
        <w:separator/>
      </w:r>
    </w:p>
  </w:endnote>
  <w:endnote w:type="continuationSeparator" w:id="0">
    <w:p w14:paraId="617FC79D" w14:textId="77777777" w:rsidR="007141B1" w:rsidRDefault="0071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608C80BF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206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07BF" w14:textId="77777777" w:rsidR="007141B1" w:rsidRDefault="007141B1">
      <w:r>
        <w:separator/>
      </w:r>
    </w:p>
  </w:footnote>
  <w:footnote w:type="continuationSeparator" w:id="0">
    <w:p w14:paraId="55555C5C" w14:textId="77777777" w:rsidR="007141B1" w:rsidRDefault="0071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5498DB51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2065">
      <w:rPr>
        <w:sz w:val="32"/>
        <w:szCs w:val="32"/>
      </w:rPr>
      <w:t>005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79D42C64" w:rsidR="0069648B" w:rsidRDefault="007A4C3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7C305191">
          <wp:simplePos x="0" y="0"/>
          <wp:positionH relativeFrom="column">
            <wp:posOffset>367030</wp:posOffset>
          </wp:positionH>
          <wp:positionV relativeFrom="paragraph">
            <wp:posOffset>69850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5BB7E50C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5B5"/>
    <w:multiLevelType w:val="hybridMultilevel"/>
    <w:tmpl w:val="A91C1C22"/>
    <w:lvl w:ilvl="0" w:tplc="1EBC97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397"/>
    <w:multiLevelType w:val="hybridMultilevel"/>
    <w:tmpl w:val="96A496AC"/>
    <w:lvl w:ilvl="0" w:tplc="5B6A5F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847AAF"/>
    <w:multiLevelType w:val="hybridMultilevel"/>
    <w:tmpl w:val="2560365A"/>
    <w:lvl w:ilvl="0" w:tplc="110C5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812"/>
    <w:multiLevelType w:val="hybridMultilevel"/>
    <w:tmpl w:val="26D2B7A0"/>
    <w:lvl w:ilvl="0" w:tplc="224E7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259080">
    <w:abstractNumId w:val="6"/>
  </w:num>
  <w:num w:numId="2" w16cid:durableId="319431996">
    <w:abstractNumId w:val="0"/>
  </w:num>
  <w:num w:numId="3" w16cid:durableId="1917280752">
    <w:abstractNumId w:val="9"/>
  </w:num>
  <w:num w:numId="4" w16cid:durableId="1608459753">
    <w:abstractNumId w:val="8"/>
  </w:num>
  <w:num w:numId="5" w16cid:durableId="370761641">
    <w:abstractNumId w:val="2"/>
  </w:num>
  <w:num w:numId="6" w16cid:durableId="1148522166">
    <w:abstractNumId w:val="1"/>
  </w:num>
  <w:num w:numId="7" w16cid:durableId="1197306945">
    <w:abstractNumId w:val="5"/>
  </w:num>
  <w:num w:numId="8" w16cid:durableId="1384333443">
    <w:abstractNumId w:val="7"/>
  </w:num>
  <w:num w:numId="9" w16cid:durableId="1232349180">
    <w:abstractNumId w:val="3"/>
  </w:num>
  <w:num w:numId="10" w16cid:durableId="1065026072">
    <w:abstractNumId w:val="4"/>
  </w:num>
  <w:num w:numId="11" w16cid:durableId="182145819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52B6"/>
    <w:rsid w:val="001252F8"/>
    <w:rsid w:val="00125AFB"/>
    <w:rsid w:val="00125E0C"/>
    <w:rsid w:val="00126081"/>
    <w:rsid w:val="001261CB"/>
    <w:rsid w:val="00126219"/>
    <w:rsid w:val="001272EB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7C4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6ED7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0D06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4F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5F03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A0E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AC2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5B3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065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7F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507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1B1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35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024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AD3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B3B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D9B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3FD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A54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1B0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6FBF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1F11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DFC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15F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4EBF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783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2F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6694-6870-44F2-A433-B78F83C3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2022-02-10T18:39:00Z</cp:lastPrinted>
  <dcterms:created xsi:type="dcterms:W3CDTF">2022-08-16T17:17:00Z</dcterms:created>
  <dcterms:modified xsi:type="dcterms:W3CDTF">2022-08-16T17:17:00Z</dcterms:modified>
</cp:coreProperties>
</file>