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B377" w14:textId="77777777" w:rsidR="00C15D6D" w:rsidRDefault="00C15D6D">
      <w:pPr>
        <w:pBdr>
          <w:top w:val="nil"/>
          <w:left w:val="nil"/>
          <w:bottom w:val="nil"/>
          <w:right w:val="nil"/>
          <w:between w:val="nil"/>
        </w:pBdr>
        <w:tabs>
          <w:tab w:val="left" w:pos="215"/>
          <w:tab w:val="left" w:pos="2350"/>
          <w:tab w:val="right" w:pos="9974"/>
        </w:tabs>
        <w:jc w:val="right"/>
        <w:rPr>
          <w:color w:val="000000"/>
          <w:sz w:val="24"/>
          <w:szCs w:val="24"/>
        </w:rPr>
      </w:pPr>
    </w:p>
    <w:p w14:paraId="57BB9EFE" w14:textId="77777777" w:rsidR="00C15D6D" w:rsidRDefault="00000000">
      <w:pPr>
        <w:jc w:val="right"/>
        <w:rPr>
          <w:sz w:val="24"/>
          <w:szCs w:val="24"/>
        </w:rPr>
      </w:pPr>
      <w:r>
        <w:rPr>
          <w:sz w:val="24"/>
          <w:szCs w:val="24"/>
        </w:rPr>
        <w:t xml:space="preserve">                                                                                                                                                      </w:t>
      </w:r>
    </w:p>
    <w:p w14:paraId="53CF4A0B" w14:textId="77777777" w:rsidR="00C15D6D" w:rsidRDefault="00000000">
      <w:pPr>
        <w:jc w:val="right"/>
        <w:rPr>
          <w:sz w:val="24"/>
          <w:szCs w:val="24"/>
        </w:rPr>
      </w:pPr>
      <w:r>
        <w:rPr>
          <w:sz w:val="24"/>
          <w:szCs w:val="24"/>
        </w:rPr>
        <w:t xml:space="preserve">Aguascalientes </w:t>
      </w:r>
      <w:proofErr w:type="spellStart"/>
      <w:r>
        <w:rPr>
          <w:sz w:val="24"/>
          <w:szCs w:val="24"/>
        </w:rPr>
        <w:t>Ags</w:t>
      </w:r>
      <w:proofErr w:type="spellEnd"/>
      <w:r>
        <w:rPr>
          <w:sz w:val="24"/>
          <w:szCs w:val="24"/>
        </w:rPr>
        <w:t>., 25 de septiembre del 2022</w:t>
      </w:r>
    </w:p>
    <w:p w14:paraId="525864AE" w14:textId="77777777" w:rsidR="00C15D6D" w:rsidRDefault="00C15D6D">
      <w:pPr>
        <w:jc w:val="right"/>
        <w:rPr>
          <w:sz w:val="24"/>
          <w:szCs w:val="24"/>
        </w:rPr>
      </w:pPr>
    </w:p>
    <w:p w14:paraId="241B5B80" w14:textId="77777777" w:rsidR="00C15D6D" w:rsidRDefault="00C15D6D">
      <w:pPr>
        <w:jc w:val="center"/>
        <w:rPr>
          <w:b/>
          <w:sz w:val="24"/>
          <w:szCs w:val="24"/>
        </w:rPr>
      </w:pPr>
    </w:p>
    <w:p w14:paraId="489213BE" w14:textId="77777777" w:rsidR="00C15D6D" w:rsidRDefault="00000000">
      <w:pPr>
        <w:jc w:val="center"/>
        <w:rPr>
          <w:b/>
        </w:rPr>
      </w:pPr>
      <w:r>
        <w:rPr>
          <w:b/>
        </w:rPr>
        <w:t>Pide Carlos Peña no especular con perfiles de gabinete</w:t>
      </w:r>
    </w:p>
    <w:p w14:paraId="270C3C7D" w14:textId="77777777" w:rsidR="00C15D6D" w:rsidRDefault="00C15D6D">
      <w:pPr>
        <w:jc w:val="center"/>
        <w:rPr>
          <w:b/>
        </w:rPr>
      </w:pPr>
    </w:p>
    <w:p w14:paraId="1B79406F" w14:textId="77777777" w:rsidR="00C15D6D" w:rsidRDefault="00000000">
      <w:pPr>
        <w:numPr>
          <w:ilvl w:val="0"/>
          <w:numId w:val="1"/>
        </w:numPr>
        <w:pBdr>
          <w:top w:val="nil"/>
          <w:left w:val="nil"/>
          <w:bottom w:val="nil"/>
          <w:right w:val="nil"/>
          <w:between w:val="nil"/>
        </w:pBdr>
        <w:jc w:val="both"/>
        <w:rPr>
          <w:color w:val="000000"/>
          <w:sz w:val="24"/>
          <w:szCs w:val="24"/>
        </w:rPr>
      </w:pPr>
      <w:r>
        <w:rPr>
          <w:color w:val="000000"/>
          <w:sz w:val="24"/>
          <w:szCs w:val="24"/>
        </w:rPr>
        <w:t>El presidente del CDE afirma que sólo Tere Jiménez, gobernadora electa, puede dar a conocer quien estará en su equipo cercano de trabajo</w:t>
      </w:r>
    </w:p>
    <w:p w14:paraId="15A99E92" w14:textId="77777777" w:rsidR="00C15D6D" w:rsidRDefault="00C15D6D">
      <w:pPr>
        <w:pBdr>
          <w:top w:val="nil"/>
          <w:left w:val="nil"/>
          <w:bottom w:val="nil"/>
          <w:right w:val="nil"/>
          <w:between w:val="nil"/>
        </w:pBdr>
        <w:ind w:left="720"/>
        <w:jc w:val="both"/>
        <w:rPr>
          <w:color w:val="000000"/>
          <w:sz w:val="24"/>
          <w:szCs w:val="24"/>
        </w:rPr>
      </w:pPr>
    </w:p>
    <w:p w14:paraId="2734FC04" w14:textId="77777777" w:rsidR="00C15D6D" w:rsidRDefault="00000000">
      <w:pPr>
        <w:numPr>
          <w:ilvl w:val="0"/>
          <w:numId w:val="1"/>
        </w:numPr>
        <w:pBdr>
          <w:top w:val="nil"/>
          <w:left w:val="nil"/>
          <w:bottom w:val="nil"/>
          <w:right w:val="nil"/>
          <w:between w:val="nil"/>
        </w:pBdr>
        <w:jc w:val="both"/>
        <w:rPr>
          <w:color w:val="000000"/>
          <w:sz w:val="24"/>
          <w:szCs w:val="24"/>
        </w:rPr>
      </w:pPr>
      <w:bookmarkStart w:id="0" w:name="_gjdgxs" w:colFirst="0" w:colLast="0"/>
      <w:bookmarkEnd w:id="0"/>
      <w:r>
        <w:rPr>
          <w:color w:val="000000"/>
          <w:sz w:val="24"/>
          <w:szCs w:val="24"/>
        </w:rPr>
        <w:t xml:space="preserve"> La dirigencia </w:t>
      </w:r>
      <w:proofErr w:type="gramStart"/>
      <w:r>
        <w:rPr>
          <w:color w:val="000000"/>
          <w:sz w:val="24"/>
          <w:szCs w:val="24"/>
        </w:rPr>
        <w:t>estatal  priista</w:t>
      </w:r>
      <w:proofErr w:type="gramEnd"/>
      <w:r>
        <w:rPr>
          <w:color w:val="000000"/>
          <w:sz w:val="24"/>
          <w:szCs w:val="24"/>
        </w:rPr>
        <w:t xml:space="preserve"> respalda el compromiso con su militancia</w:t>
      </w:r>
    </w:p>
    <w:p w14:paraId="36B4E90A" w14:textId="77777777" w:rsidR="00C15D6D" w:rsidRDefault="00C15D6D">
      <w:pPr>
        <w:jc w:val="both"/>
        <w:rPr>
          <w:sz w:val="24"/>
          <w:szCs w:val="24"/>
        </w:rPr>
      </w:pPr>
    </w:p>
    <w:p w14:paraId="555CF854" w14:textId="77777777" w:rsidR="00C15D6D" w:rsidRDefault="00C15D6D">
      <w:pPr>
        <w:jc w:val="both"/>
        <w:rPr>
          <w:sz w:val="24"/>
          <w:szCs w:val="24"/>
        </w:rPr>
      </w:pPr>
    </w:p>
    <w:p w14:paraId="6AAF843B" w14:textId="77777777" w:rsidR="00C15D6D" w:rsidRDefault="00000000">
      <w:pPr>
        <w:jc w:val="both"/>
        <w:rPr>
          <w:sz w:val="24"/>
          <w:szCs w:val="24"/>
        </w:rPr>
      </w:pPr>
      <w:r>
        <w:rPr>
          <w:sz w:val="24"/>
          <w:szCs w:val="24"/>
        </w:rPr>
        <w:t xml:space="preserve">AGUASCALIENTES, </w:t>
      </w:r>
      <w:proofErr w:type="gramStart"/>
      <w:r>
        <w:rPr>
          <w:sz w:val="24"/>
          <w:szCs w:val="24"/>
        </w:rPr>
        <w:t>AGS.-</w:t>
      </w:r>
      <w:proofErr w:type="gramEnd"/>
      <w:r>
        <w:rPr>
          <w:sz w:val="24"/>
          <w:szCs w:val="24"/>
        </w:rPr>
        <w:t xml:space="preserve"> Como mera especulación calificó Carlos Peña Badillo, presidente estatal del PRI, los nombres de priistas que presuntamente ocuparán un puesto en la administración de la gobernadora electa, Tere Jiménez, sólo ella será la que tome la decisión y dé a conocer el nombre de quienes la acompañarán en su gabinete.</w:t>
      </w:r>
    </w:p>
    <w:p w14:paraId="6A70C3D7" w14:textId="77777777" w:rsidR="00C15D6D" w:rsidRDefault="00C15D6D">
      <w:pPr>
        <w:jc w:val="both"/>
        <w:rPr>
          <w:sz w:val="24"/>
          <w:szCs w:val="24"/>
        </w:rPr>
      </w:pPr>
    </w:p>
    <w:p w14:paraId="03160B57" w14:textId="77777777" w:rsidR="00C15D6D" w:rsidRDefault="00000000">
      <w:pPr>
        <w:jc w:val="both"/>
        <w:rPr>
          <w:sz w:val="24"/>
          <w:szCs w:val="24"/>
        </w:rPr>
      </w:pPr>
      <w:r>
        <w:rPr>
          <w:sz w:val="24"/>
          <w:szCs w:val="24"/>
        </w:rPr>
        <w:t>"Estamos convencidos que la gobernadora electa conoce perfiles priistas que habrán de acompañarla, para dar resultados, por lo que hemos tenido diálogo, cercanía y respeto a los tiempos y decisiones de Tere Jiménez", dijo Peña Badillo.</w:t>
      </w:r>
    </w:p>
    <w:p w14:paraId="7FBDC239" w14:textId="77777777" w:rsidR="00C15D6D" w:rsidRDefault="00C15D6D">
      <w:pPr>
        <w:jc w:val="both"/>
        <w:rPr>
          <w:sz w:val="24"/>
          <w:szCs w:val="24"/>
        </w:rPr>
      </w:pPr>
    </w:p>
    <w:p w14:paraId="2DD0F8B3" w14:textId="77777777" w:rsidR="00C15D6D" w:rsidRDefault="00000000">
      <w:pPr>
        <w:jc w:val="both"/>
        <w:rPr>
          <w:sz w:val="24"/>
          <w:szCs w:val="24"/>
        </w:rPr>
      </w:pPr>
      <w:r>
        <w:rPr>
          <w:sz w:val="24"/>
          <w:szCs w:val="24"/>
        </w:rPr>
        <w:t>Agregó que la militancia ha sido un factor de trabajo y resultados, por lo que la dirigencia estará muy atenta para que en los próximos días y a partir del 1 de octubre, la gobernadora electa dé a conocer a la ciudadanía de Aguascalientes de quienes la acompañarán en su gobierno.</w:t>
      </w:r>
    </w:p>
    <w:p w14:paraId="44E1BC79" w14:textId="77777777" w:rsidR="00C15D6D" w:rsidRDefault="00C15D6D">
      <w:pPr>
        <w:jc w:val="both"/>
        <w:rPr>
          <w:sz w:val="24"/>
          <w:szCs w:val="24"/>
        </w:rPr>
      </w:pPr>
    </w:p>
    <w:p w14:paraId="230858CF" w14:textId="77777777" w:rsidR="00C15D6D" w:rsidRDefault="00000000">
      <w:pPr>
        <w:jc w:val="both"/>
        <w:rPr>
          <w:sz w:val="24"/>
          <w:szCs w:val="24"/>
        </w:rPr>
      </w:pPr>
      <w:r>
        <w:rPr>
          <w:sz w:val="24"/>
          <w:szCs w:val="24"/>
        </w:rPr>
        <w:t>"Nosotros estamos tranquilos y convencidos de que ella conoce el talento, capacidades y cualidades de las mujeres y hombres que militan en el PRI y que, reitero, en el momento que el PRI fue gobierno dieron resultados en el estado y estamos seguros de que ella habrá de hacerle la invitación a esa militancia", sentenció.</w:t>
      </w:r>
    </w:p>
    <w:p w14:paraId="1243B16D" w14:textId="77777777" w:rsidR="00C15D6D" w:rsidRDefault="00C15D6D">
      <w:pPr>
        <w:jc w:val="both"/>
        <w:rPr>
          <w:sz w:val="24"/>
          <w:szCs w:val="24"/>
        </w:rPr>
      </w:pPr>
    </w:p>
    <w:p w14:paraId="49FA6D3A" w14:textId="77777777" w:rsidR="00C15D6D" w:rsidRDefault="00000000">
      <w:pPr>
        <w:jc w:val="both"/>
        <w:rPr>
          <w:sz w:val="24"/>
          <w:szCs w:val="24"/>
        </w:rPr>
      </w:pPr>
      <w:r>
        <w:rPr>
          <w:sz w:val="24"/>
          <w:szCs w:val="24"/>
        </w:rPr>
        <w:t xml:space="preserve">Peña Badillo enfatizó que lo que hoy toca hacer es respaldar y respetar los tiempos de la gobernadora electa, pero también respaldar y respetar el compromiso que hay de cuidar a la militancia priista, que trabajó por un buen resultado en la elección y sobre todo por el buen gobierno que se merece Aguascalientes. </w:t>
      </w:r>
    </w:p>
    <w:p w14:paraId="273D209D" w14:textId="77777777" w:rsidR="00C15D6D" w:rsidRDefault="00C15D6D">
      <w:pPr>
        <w:jc w:val="both"/>
        <w:rPr>
          <w:sz w:val="24"/>
          <w:szCs w:val="24"/>
        </w:rPr>
      </w:pPr>
    </w:p>
    <w:p w14:paraId="6F18F901" w14:textId="77777777" w:rsidR="00C15D6D" w:rsidRDefault="00000000">
      <w:pPr>
        <w:jc w:val="both"/>
        <w:rPr>
          <w:sz w:val="24"/>
          <w:szCs w:val="24"/>
        </w:rPr>
      </w:pPr>
      <w:r>
        <w:rPr>
          <w:sz w:val="24"/>
          <w:szCs w:val="24"/>
        </w:rPr>
        <w:t>Finalmente, sobre los posibles perfiles priistas y nombres que han surgido para integrar el gabinete, reiteró que son especulaciones.</w:t>
      </w:r>
    </w:p>
    <w:p w14:paraId="2C1590A1" w14:textId="77777777" w:rsidR="00C15D6D" w:rsidRDefault="00C15D6D">
      <w:pPr>
        <w:jc w:val="both"/>
        <w:rPr>
          <w:sz w:val="24"/>
          <w:szCs w:val="24"/>
        </w:rPr>
      </w:pPr>
    </w:p>
    <w:p w14:paraId="525A2E4E" w14:textId="77777777" w:rsidR="00C15D6D" w:rsidRDefault="00000000">
      <w:pPr>
        <w:jc w:val="both"/>
        <w:rPr>
          <w:sz w:val="24"/>
          <w:szCs w:val="24"/>
        </w:rPr>
      </w:pPr>
      <w:r>
        <w:rPr>
          <w:sz w:val="24"/>
          <w:szCs w:val="24"/>
        </w:rPr>
        <w:t>"Nombres hay muchos, pero la única realidad es que Tere Jiménez conformará su gabinete y todo lo demás es mera especulación y no se pueden adelantar vísperas a las decisiones que sólo ella estará tomando", concluyó.</w:t>
      </w:r>
    </w:p>
    <w:p w14:paraId="68AF3A8E" w14:textId="77777777" w:rsidR="00C15D6D" w:rsidRDefault="00C15D6D">
      <w:pPr>
        <w:jc w:val="both"/>
        <w:rPr>
          <w:sz w:val="24"/>
          <w:szCs w:val="24"/>
        </w:rPr>
      </w:pPr>
    </w:p>
    <w:p w14:paraId="256639B9" w14:textId="77777777" w:rsidR="00C15D6D" w:rsidRDefault="00C15D6D">
      <w:pPr>
        <w:jc w:val="center"/>
        <w:rPr>
          <w:b/>
          <w:sz w:val="24"/>
          <w:szCs w:val="24"/>
        </w:rPr>
      </w:pPr>
    </w:p>
    <w:p w14:paraId="5DC12368" w14:textId="77777777" w:rsidR="00C15D6D" w:rsidRDefault="00000000">
      <w:pPr>
        <w:spacing w:after="200"/>
        <w:jc w:val="center"/>
        <w:rPr>
          <w:sz w:val="24"/>
          <w:szCs w:val="24"/>
        </w:rPr>
      </w:pPr>
      <w:r>
        <w:rPr>
          <w:sz w:val="24"/>
          <w:szCs w:val="24"/>
        </w:rPr>
        <w:t>--oo0oo--</w:t>
      </w:r>
    </w:p>
    <w:p w14:paraId="55782545" w14:textId="77777777" w:rsidR="00C15D6D" w:rsidRDefault="00C15D6D">
      <w:pPr>
        <w:spacing w:after="200"/>
        <w:rPr>
          <w:b/>
          <w:sz w:val="24"/>
          <w:szCs w:val="24"/>
        </w:rPr>
      </w:pPr>
    </w:p>
    <w:sectPr w:rsidR="00C15D6D">
      <w:footerReference w:type="even" r:id="rId7"/>
      <w:footerReference w:type="default" r:id="rId8"/>
      <w:headerReference w:type="first" r:id="rId9"/>
      <w:footerReference w:type="first" r:id="rId10"/>
      <w:pgSz w:w="12242" w:h="15842"/>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5D68" w14:textId="77777777" w:rsidR="005D1DB1" w:rsidRDefault="005D1DB1">
      <w:r>
        <w:separator/>
      </w:r>
    </w:p>
  </w:endnote>
  <w:endnote w:type="continuationSeparator" w:id="0">
    <w:p w14:paraId="6AD44E6E" w14:textId="77777777" w:rsidR="005D1DB1" w:rsidRDefault="005D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A6A6" w14:textId="77777777" w:rsidR="00C15D6D"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93BFFAE" w14:textId="77777777" w:rsidR="00C15D6D" w:rsidRDefault="00C15D6D">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8548" w14:textId="77777777" w:rsidR="00C15D6D"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004CD1">
      <w:rPr>
        <w:noProof/>
        <w:color w:val="000000"/>
      </w:rPr>
      <w:t>2</w:t>
    </w:r>
    <w:r>
      <w:rPr>
        <w:color w:val="000000"/>
      </w:rPr>
      <w:fldChar w:fldCharType="end"/>
    </w:r>
  </w:p>
  <w:p w14:paraId="0885E56A" w14:textId="77777777" w:rsidR="00C15D6D" w:rsidRDefault="00000000">
    <w:pPr>
      <w:jc w:val="center"/>
      <w:rPr>
        <w:b/>
        <w:sz w:val="16"/>
        <w:szCs w:val="16"/>
      </w:rPr>
    </w:pPr>
    <w:r>
      <w:pict w14:anchorId="6726D8C7">
        <v:rect id="_x0000_i1025" style="width:0;height:1.5pt" o:hralign="center" o:hrstd="t" o:hr="t" fillcolor="#a0a0a0" stroked="f"/>
      </w:pict>
    </w:r>
  </w:p>
  <w:p w14:paraId="13BEC736" w14:textId="77777777" w:rsidR="00C15D6D" w:rsidRDefault="00000000">
    <w:pPr>
      <w:jc w:val="center"/>
      <w:rPr>
        <w:b/>
        <w:smallCaps/>
        <w:sz w:val="16"/>
        <w:szCs w:val="16"/>
      </w:rPr>
    </w:pPr>
    <w:r>
      <w:rPr>
        <w:b/>
        <w:smallCaps/>
        <w:sz w:val="16"/>
        <w:szCs w:val="16"/>
      </w:rPr>
      <w:t xml:space="preserve">Av. Adolfo López Mateos 609 </w:t>
    </w:r>
    <w:proofErr w:type="spellStart"/>
    <w:r>
      <w:rPr>
        <w:b/>
        <w:smallCaps/>
        <w:sz w:val="16"/>
        <w:szCs w:val="16"/>
      </w:rPr>
      <w:t>ote</w:t>
    </w:r>
    <w:proofErr w:type="spellEnd"/>
    <w:r>
      <w:rPr>
        <w:b/>
        <w:smallCaps/>
        <w:sz w:val="16"/>
        <w:szCs w:val="16"/>
      </w:rPr>
      <w:t xml:space="preserve">, C. P. 20000, Aguascalientes, </w:t>
    </w:r>
    <w:proofErr w:type="spellStart"/>
    <w:r>
      <w:rPr>
        <w:b/>
        <w:smallCaps/>
        <w:sz w:val="16"/>
        <w:szCs w:val="16"/>
      </w:rPr>
      <w:t>Ags</w:t>
    </w:r>
    <w:proofErr w:type="spellEnd"/>
    <w:r>
      <w:rPr>
        <w:noProof/>
      </w:rPr>
      <w:drawing>
        <wp:anchor distT="0" distB="0" distL="0" distR="0" simplePos="0" relativeHeight="251660288" behindDoc="1" locked="0" layoutInCell="1" hidden="0" allowOverlap="1" wp14:anchorId="58572DF2" wp14:editId="238A8D15">
          <wp:simplePos x="0" y="0"/>
          <wp:positionH relativeFrom="column">
            <wp:posOffset>-10515</wp:posOffset>
          </wp:positionH>
          <wp:positionV relativeFrom="paragraph">
            <wp:posOffset>8077</wp:posOffset>
          </wp:positionV>
          <wp:extent cx="1361766" cy="446228"/>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361766" cy="446228"/>
                  </a:xfrm>
                  <a:prstGeom prst="rect">
                    <a:avLst/>
                  </a:prstGeom>
                  <a:ln/>
                </pic:spPr>
              </pic:pic>
            </a:graphicData>
          </a:graphic>
        </wp:anchor>
      </w:drawing>
    </w:r>
  </w:p>
  <w:p w14:paraId="18ED22D5" w14:textId="77777777" w:rsidR="00C15D6D" w:rsidRDefault="00000000">
    <w:pPr>
      <w:jc w:val="center"/>
      <w:rPr>
        <w:b/>
        <w:smallCaps/>
        <w:sz w:val="16"/>
        <w:szCs w:val="16"/>
      </w:rPr>
    </w:pPr>
    <w:r>
      <w:rPr>
        <w:b/>
        <w:smallCaps/>
        <w:sz w:val="16"/>
        <w:szCs w:val="16"/>
      </w:rPr>
      <w:t xml:space="preserve">Tel directo </w:t>
    </w:r>
    <w:proofErr w:type="spellStart"/>
    <w:r>
      <w:rPr>
        <w:b/>
        <w:smallCaps/>
        <w:sz w:val="16"/>
        <w:szCs w:val="16"/>
      </w:rPr>
      <w:t>Sria</w:t>
    </w:r>
    <w:proofErr w:type="spellEnd"/>
    <w:r>
      <w:rPr>
        <w:b/>
        <w:smallCaps/>
        <w:sz w:val="16"/>
        <w:szCs w:val="16"/>
      </w:rPr>
      <w:t>. Comunicación (449) 293-30-51</w:t>
    </w:r>
  </w:p>
  <w:p w14:paraId="5C5E1267" w14:textId="77777777" w:rsidR="00C15D6D" w:rsidRDefault="00000000">
    <w:pPr>
      <w:jc w:val="center"/>
      <w:rPr>
        <w:b/>
        <w:smallCaps/>
        <w:sz w:val="16"/>
        <w:szCs w:val="16"/>
      </w:rPr>
    </w:pPr>
    <w:r>
      <w:rPr>
        <w:b/>
        <w:smallCaps/>
        <w:sz w:val="16"/>
        <w:szCs w:val="16"/>
      </w:rPr>
      <w:t xml:space="preserve">Visite nuestra página web </w:t>
    </w:r>
    <w:hyperlink r:id="rId2">
      <w:r>
        <w:rPr>
          <w:smallCaps/>
          <w:sz w:val="16"/>
          <w:szCs w:val="16"/>
        </w:rPr>
        <w:t>www.priags.org</w:t>
      </w:r>
    </w:hyperlink>
    <w:r>
      <w:rPr>
        <w:b/>
        <w:smallCaps/>
        <w:sz w:val="16"/>
        <w:szCs w:val="16"/>
      </w:rPr>
      <w:t xml:space="preserve"> </w:t>
    </w:r>
  </w:p>
  <w:p w14:paraId="1FF4EF22" w14:textId="77777777" w:rsidR="00C15D6D" w:rsidRDefault="00000000">
    <w:pPr>
      <w:jc w:val="center"/>
      <w:rPr>
        <w:b/>
        <w:smallCaps/>
        <w:sz w:val="16"/>
        <w:szCs w:val="16"/>
      </w:rPr>
    </w:pPr>
    <w:r>
      <w:rPr>
        <w:b/>
        <w:smallCaps/>
        <w:sz w:val="16"/>
        <w:szCs w:val="16"/>
      </w:rPr>
      <w:t>Twitter @PRIAguas; Facebook/</w:t>
    </w:r>
    <w:proofErr w:type="spellStart"/>
    <w:r>
      <w:rPr>
        <w:b/>
        <w:smallCaps/>
        <w:sz w:val="16"/>
        <w:szCs w:val="16"/>
      </w:rPr>
      <w:t>Pri</w:t>
    </w:r>
    <w:proofErr w:type="spellEnd"/>
    <w:r>
      <w:rPr>
        <w:b/>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3A4D" w14:textId="77777777" w:rsidR="00C15D6D" w:rsidRDefault="00000000">
    <w:pPr>
      <w:jc w:val="center"/>
      <w:rPr>
        <w:b/>
        <w:sz w:val="16"/>
        <w:szCs w:val="16"/>
      </w:rPr>
    </w:pPr>
    <w:r>
      <w:pict w14:anchorId="72F983DF">
        <v:rect id="_x0000_i1026" style="width:0;height:1.5pt" o:hralign="center" o:hrstd="t" o:hr="t" fillcolor="#a0a0a0" stroked="f"/>
      </w:pict>
    </w:r>
  </w:p>
  <w:p w14:paraId="69D28326" w14:textId="77777777" w:rsidR="00C15D6D" w:rsidRDefault="00000000">
    <w:pPr>
      <w:tabs>
        <w:tab w:val="left" w:pos="2224"/>
        <w:tab w:val="center" w:pos="4987"/>
      </w:tabs>
      <w:rPr>
        <w:b/>
        <w:smallCaps/>
        <w:sz w:val="14"/>
        <w:szCs w:val="14"/>
      </w:rPr>
    </w:pPr>
    <w:r>
      <w:rPr>
        <w:b/>
        <w:smallCaps/>
        <w:sz w:val="16"/>
        <w:szCs w:val="16"/>
      </w:rPr>
      <w:tab/>
    </w:r>
    <w:r>
      <w:rPr>
        <w:b/>
        <w:smallCaps/>
        <w:sz w:val="16"/>
        <w:szCs w:val="16"/>
      </w:rPr>
      <w:tab/>
    </w:r>
    <w:r>
      <w:rPr>
        <w:b/>
        <w:smallCaps/>
        <w:sz w:val="14"/>
        <w:szCs w:val="14"/>
      </w:rPr>
      <w:t xml:space="preserve">Av. Adolfo López Mateos 609 </w:t>
    </w:r>
    <w:proofErr w:type="spellStart"/>
    <w:r>
      <w:rPr>
        <w:b/>
        <w:smallCaps/>
        <w:sz w:val="14"/>
        <w:szCs w:val="14"/>
      </w:rPr>
      <w:t>ote</w:t>
    </w:r>
    <w:proofErr w:type="spellEnd"/>
    <w:r>
      <w:rPr>
        <w:b/>
        <w:smallCaps/>
        <w:sz w:val="14"/>
        <w:szCs w:val="14"/>
      </w:rPr>
      <w:t xml:space="preserve">, C. P. 20000, Aguascalientes, </w:t>
    </w:r>
    <w:proofErr w:type="spellStart"/>
    <w:r>
      <w:rPr>
        <w:b/>
        <w:smallCaps/>
        <w:sz w:val="14"/>
        <w:szCs w:val="14"/>
      </w:rPr>
      <w:t>Ags</w:t>
    </w:r>
    <w:proofErr w:type="spellEnd"/>
    <w:r>
      <w:rPr>
        <w:noProof/>
      </w:rPr>
      <w:drawing>
        <wp:anchor distT="0" distB="0" distL="0" distR="0" simplePos="0" relativeHeight="251661312" behindDoc="1" locked="0" layoutInCell="1" hidden="0" allowOverlap="1" wp14:anchorId="6944FEFD" wp14:editId="16F72F37">
          <wp:simplePos x="0" y="0"/>
          <wp:positionH relativeFrom="column">
            <wp:posOffset>194310</wp:posOffset>
          </wp:positionH>
          <wp:positionV relativeFrom="paragraph">
            <wp:posOffset>19685</wp:posOffset>
          </wp:positionV>
          <wp:extent cx="1391920" cy="49085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91920" cy="49085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3DB1BC3" wp14:editId="27C4C5F5">
          <wp:simplePos x="0" y="0"/>
          <wp:positionH relativeFrom="column">
            <wp:posOffset>5711676</wp:posOffset>
          </wp:positionH>
          <wp:positionV relativeFrom="paragraph">
            <wp:posOffset>6201</wp:posOffset>
          </wp:positionV>
          <wp:extent cx="1197288" cy="425824"/>
          <wp:effectExtent l="0" t="0" r="0" b="0"/>
          <wp:wrapNone/>
          <wp:docPr id="3" name="image3.png" descr="C:\Users\prensa 1\AppData\Local\Microsoft\Windows\INetCache\Content.Word\Revolucionario.png"/>
          <wp:cNvGraphicFramePr/>
          <a:graphic xmlns:a="http://schemas.openxmlformats.org/drawingml/2006/main">
            <a:graphicData uri="http://schemas.openxmlformats.org/drawingml/2006/picture">
              <pic:pic xmlns:pic="http://schemas.openxmlformats.org/drawingml/2006/picture">
                <pic:nvPicPr>
                  <pic:cNvPr id="0" name="image3.png" descr="C:\Users\prensa 1\AppData\Local\Microsoft\Windows\INetCache\Content.Word\Revolucionario.png"/>
                  <pic:cNvPicPr preferRelativeResize="0"/>
                </pic:nvPicPr>
                <pic:blipFill>
                  <a:blip r:embed="rId2"/>
                  <a:srcRect/>
                  <a:stretch>
                    <a:fillRect/>
                  </a:stretch>
                </pic:blipFill>
                <pic:spPr>
                  <a:xfrm>
                    <a:off x="0" y="0"/>
                    <a:ext cx="1197288" cy="425824"/>
                  </a:xfrm>
                  <a:prstGeom prst="rect">
                    <a:avLst/>
                  </a:prstGeom>
                  <a:ln/>
                </pic:spPr>
              </pic:pic>
            </a:graphicData>
          </a:graphic>
        </wp:anchor>
      </w:drawing>
    </w:r>
  </w:p>
  <w:p w14:paraId="4BFE2737" w14:textId="77777777" w:rsidR="00C15D6D" w:rsidRDefault="00000000">
    <w:pPr>
      <w:jc w:val="center"/>
      <w:rPr>
        <w:b/>
        <w:smallCaps/>
        <w:sz w:val="14"/>
        <w:szCs w:val="14"/>
      </w:rPr>
    </w:pPr>
    <w:r>
      <w:rPr>
        <w:b/>
        <w:smallCaps/>
        <w:sz w:val="14"/>
        <w:szCs w:val="14"/>
      </w:rPr>
      <w:t xml:space="preserve">Tel </w:t>
    </w:r>
    <w:proofErr w:type="spellStart"/>
    <w:r>
      <w:rPr>
        <w:b/>
        <w:smallCaps/>
        <w:sz w:val="14"/>
        <w:szCs w:val="14"/>
      </w:rPr>
      <w:t>Sria</w:t>
    </w:r>
    <w:proofErr w:type="spellEnd"/>
    <w:r>
      <w:rPr>
        <w:b/>
        <w:smallCaps/>
        <w:sz w:val="14"/>
        <w:szCs w:val="14"/>
      </w:rPr>
      <w:t>. Comunicación (449) 171-70-00 ext.126 y 153</w:t>
    </w:r>
  </w:p>
  <w:p w14:paraId="70333DB9" w14:textId="77777777" w:rsidR="00C15D6D" w:rsidRDefault="00000000">
    <w:pPr>
      <w:tabs>
        <w:tab w:val="left" w:pos="1107"/>
        <w:tab w:val="center" w:pos="4987"/>
      </w:tabs>
      <w:rPr>
        <w:b/>
        <w:smallCaps/>
        <w:sz w:val="14"/>
        <w:szCs w:val="14"/>
      </w:rPr>
    </w:pPr>
    <w:r>
      <w:rPr>
        <w:b/>
        <w:smallCaps/>
        <w:sz w:val="14"/>
        <w:szCs w:val="14"/>
      </w:rPr>
      <w:tab/>
    </w:r>
    <w:r>
      <w:rPr>
        <w:b/>
        <w:smallCaps/>
        <w:sz w:val="14"/>
        <w:szCs w:val="14"/>
      </w:rPr>
      <w:tab/>
      <w:t xml:space="preserve">Visite nuestra página web </w:t>
    </w:r>
    <w:hyperlink r:id="rId3">
      <w:r>
        <w:rPr>
          <w:smallCaps/>
          <w:sz w:val="14"/>
          <w:szCs w:val="14"/>
        </w:rPr>
        <w:t>www.priags.org</w:t>
      </w:r>
    </w:hyperlink>
    <w:r>
      <w:rPr>
        <w:b/>
        <w:smallCaps/>
        <w:sz w:val="14"/>
        <w:szCs w:val="14"/>
      </w:rPr>
      <w:t xml:space="preserve"> </w:t>
    </w:r>
  </w:p>
  <w:p w14:paraId="78D3CCC0" w14:textId="77777777" w:rsidR="00C15D6D" w:rsidRDefault="00000000">
    <w:pPr>
      <w:jc w:val="center"/>
      <w:rPr>
        <w:b/>
        <w:smallCaps/>
        <w:sz w:val="16"/>
        <w:szCs w:val="16"/>
      </w:rPr>
    </w:pPr>
    <w:r>
      <w:rPr>
        <w:b/>
        <w:smallCaps/>
        <w:sz w:val="14"/>
        <w:szCs w:val="14"/>
      </w:rPr>
      <w:t>Twitter @PRIAguas; Facebook/</w:t>
    </w:r>
    <w:proofErr w:type="spellStart"/>
    <w:r>
      <w:rPr>
        <w:b/>
        <w:smallCaps/>
        <w:sz w:val="14"/>
        <w:szCs w:val="14"/>
      </w:rPr>
      <w:t>Pri</w:t>
    </w:r>
    <w:proofErr w:type="spellEnd"/>
    <w:r>
      <w:rPr>
        <w:b/>
        <w:smallCaps/>
        <w:sz w:val="14"/>
        <w:szCs w:val="14"/>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2434" w14:textId="77777777" w:rsidR="005D1DB1" w:rsidRDefault="005D1DB1">
      <w:r>
        <w:separator/>
      </w:r>
    </w:p>
  </w:footnote>
  <w:footnote w:type="continuationSeparator" w:id="0">
    <w:p w14:paraId="3E1FBAFD" w14:textId="77777777" w:rsidR="005D1DB1" w:rsidRDefault="005D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0505" w14:textId="77777777" w:rsidR="00C15D6D" w:rsidRDefault="00000000">
    <w:pPr>
      <w:pStyle w:val="Ttulo6"/>
      <w:rPr>
        <w:b w:val="0"/>
        <w:sz w:val="48"/>
        <w:szCs w:val="48"/>
      </w:rPr>
    </w:pPr>
    <w:r>
      <w:rPr>
        <w:smallCaps w:val="0"/>
        <w:sz w:val="32"/>
        <w:szCs w:val="32"/>
      </w:rPr>
      <w:t xml:space="preserve">Boletín de Prensa No: </w:t>
    </w:r>
    <w:r>
      <w:rPr>
        <w:sz w:val="32"/>
        <w:szCs w:val="32"/>
      </w:rPr>
      <w:t xml:space="preserve">0013 </w:t>
    </w:r>
    <w:r>
      <w:rPr>
        <w:smallCaps w:val="0"/>
        <w:sz w:val="32"/>
        <w:szCs w:val="32"/>
      </w:rPr>
      <w:t>- 2022</w:t>
    </w:r>
  </w:p>
  <w:p w14:paraId="3D4B7752" w14:textId="77777777" w:rsidR="00C15D6D" w:rsidRDefault="00000000">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58240" behindDoc="0" locked="0" layoutInCell="1" hidden="0" allowOverlap="1" wp14:anchorId="15533540" wp14:editId="342E8AD4">
              <wp:simplePos x="0" y="0"/>
              <wp:positionH relativeFrom="column">
                <wp:posOffset>-234314</wp:posOffset>
              </wp:positionH>
              <wp:positionV relativeFrom="paragraph">
                <wp:posOffset>473709</wp:posOffset>
              </wp:positionV>
              <wp:extent cx="1809750" cy="4095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42EB11BC" w14:textId="77777777" w:rsidR="0069648B" w:rsidRPr="00A35786" w:rsidRDefault="00000000" w:rsidP="00D0417F">
                          <w:pPr>
                            <w:jc w:val="center"/>
                            <w:rPr>
                              <w:b/>
                              <w:sz w:val="14"/>
                              <w:szCs w:val="12"/>
                            </w:rPr>
                          </w:pPr>
                          <w:r w:rsidRPr="00A35786">
                            <w:rPr>
                              <w:b/>
                              <w:sz w:val="14"/>
                              <w:szCs w:val="12"/>
                            </w:rPr>
                            <w:t>Comité Directivo Estatal</w:t>
                          </w:r>
                        </w:p>
                        <w:p w14:paraId="4F1428F2" w14:textId="77777777" w:rsidR="0069648B" w:rsidRPr="00A35786" w:rsidRDefault="00000000" w:rsidP="00D0417F">
                          <w:pPr>
                            <w:jc w:val="center"/>
                            <w:rPr>
                              <w:b/>
                              <w:sz w:val="14"/>
                              <w:szCs w:val="12"/>
                            </w:rPr>
                          </w:pPr>
                          <w:r w:rsidRPr="00A35786">
                            <w:rPr>
                              <w:b/>
                              <w:sz w:val="14"/>
                              <w:szCs w:val="12"/>
                            </w:rPr>
                            <w:t>Secretaría de Comunicación Institucional</w:t>
                          </w:r>
                        </w:p>
                        <w:p w14:paraId="5373A8F9" w14:textId="77777777" w:rsidR="0069648B" w:rsidRDefault="00000000" w:rsidP="00D0417F"/>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-234314</wp:posOffset>
              </wp:positionH>
              <wp:positionV relativeFrom="paragraph">
                <wp:posOffset>473709</wp:posOffset>
              </wp:positionV>
              <wp:extent cx="1809750" cy="4095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9750" cy="40957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7890B1CA" wp14:editId="62019D39">
          <wp:simplePos x="0" y="0"/>
          <wp:positionH relativeFrom="column">
            <wp:posOffset>395717</wp:posOffset>
          </wp:positionH>
          <wp:positionV relativeFrom="paragraph">
            <wp:posOffset>-168386</wp:posOffset>
          </wp:positionV>
          <wp:extent cx="530225" cy="5302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30225" cy="530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3F75"/>
    <w:multiLevelType w:val="multilevel"/>
    <w:tmpl w:val="4CD04BA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344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6D"/>
    <w:rsid w:val="00004CD1"/>
    <w:rsid w:val="005D1DB1"/>
    <w:rsid w:val="00C15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37522"/>
  <w15:docId w15:val="{7FF2E785-B8B9-4F8D-B785-8C4E5D9E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b/>
      <w:sz w:val="32"/>
      <w:szCs w:val="32"/>
    </w:rPr>
  </w:style>
  <w:style w:type="paragraph" w:styleId="Ttulo2">
    <w:name w:val="heading 2"/>
    <w:basedOn w:val="Normal"/>
    <w:next w:val="Normal"/>
    <w:uiPriority w:val="9"/>
    <w:unhideWhenUsed/>
    <w:qFormat/>
    <w:pPr>
      <w:keepNext/>
      <w:spacing w:before="240" w:after="60"/>
      <w:outlineLvl w:val="1"/>
    </w:pPr>
    <w:rPr>
      <w:b/>
      <w:i/>
    </w:rPr>
  </w:style>
  <w:style w:type="paragraph" w:styleId="Ttulo3">
    <w:name w:val="heading 3"/>
    <w:basedOn w:val="Normal"/>
    <w:next w:val="Normal"/>
    <w:uiPriority w:val="9"/>
    <w:unhideWhenUsed/>
    <w:qFormat/>
    <w:pPr>
      <w:keepNext/>
      <w:spacing w:before="240" w:after="60"/>
      <w:outlineLvl w:val="2"/>
    </w:pPr>
    <w:rPr>
      <w:b/>
      <w:sz w:val="26"/>
      <w:szCs w:val="26"/>
    </w:rPr>
  </w:style>
  <w:style w:type="paragraph" w:styleId="Ttulo4">
    <w:name w:val="heading 4"/>
    <w:basedOn w:val="Normal"/>
    <w:next w:val="Normal"/>
    <w:uiPriority w:val="9"/>
    <w:unhideWhenUsed/>
    <w:qFormat/>
    <w:pPr>
      <w:keepNext/>
      <w:jc w:val="right"/>
      <w:outlineLvl w:val="3"/>
    </w:pPr>
    <w:rPr>
      <w:b/>
    </w:rPr>
  </w:style>
  <w:style w:type="paragraph" w:styleId="Ttulo5">
    <w:name w:val="heading 5"/>
    <w:basedOn w:val="Normal"/>
    <w:next w:val="Normal"/>
    <w:uiPriority w:val="9"/>
    <w:unhideWhenUsed/>
    <w:qFormat/>
    <w:pPr>
      <w:keepNext/>
      <w:jc w:val="center"/>
      <w:outlineLvl w:val="4"/>
    </w:pPr>
    <w:rPr>
      <w:b/>
      <w:i/>
      <w:sz w:val="20"/>
      <w:szCs w:val="20"/>
    </w:rPr>
  </w:style>
  <w:style w:type="paragraph" w:styleId="Ttulo6">
    <w:name w:val="heading 6"/>
    <w:basedOn w:val="Normal"/>
    <w:next w:val="Normal"/>
    <w:uiPriority w:val="9"/>
    <w:unhideWhenUsed/>
    <w:qFormat/>
    <w:pPr>
      <w:keepNext/>
      <w:jc w:val="center"/>
      <w:outlineLvl w:val="5"/>
    </w:pPr>
    <w:rPr>
      <w:b/>
      <w:smallCaps/>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tulo">
    <w:name w:val="Subtitle"/>
    <w:basedOn w:val="Normal"/>
    <w:next w:val="Normal"/>
    <w:uiPriority w:val="11"/>
    <w:qFormat/>
    <w:pPr>
      <w:spacing w:after="160"/>
    </w:pPr>
    <w:rPr>
      <w:rFonts w:ascii="Calibri" w:eastAsia="Calibri" w:hAnsi="Calibri" w:cs="Calibri"/>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1967</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Maria Elena Elizabeth Rodriguez Montoya</cp:lastModifiedBy>
  <cp:revision>2</cp:revision>
  <dcterms:created xsi:type="dcterms:W3CDTF">2022-09-28T19:22:00Z</dcterms:created>
  <dcterms:modified xsi:type="dcterms:W3CDTF">2022-09-28T19:22:00Z</dcterms:modified>
</cp:coreProperties>
</file>