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06A7" w14:textId="77777777" w:rsidR="009265A3" w:rsidRDefault="009265A3">
      <w:pPr>
        <w:pBdr>
          <w:top w:val="nil"/>
          <w:left w:val="nil"/>
          <w:bottom w:val="nil"/>
          <w:right w:val="nil"/>
          <w:between w:val="nil"/>
        </w:pBdr>
        <w:tabs>
          <w:tab w:val="left" w:pos="215"/>
          <w:tab w:val="left" w:pos="2350"/>
          <w:tab w:val="right" w:pos="9974"/>
        </w:tabs>
        <w:jc w:val="right"/>
        <w:rPr>
          <w:color w:val="000000"/>
          <w:sz w:val="24"/>
          <w:szCs w:val="24"/>
        </w:rPr>
      </w:pPr>
    </w:p>
    <w:p w14:paraId="13C9FA6E" w14:textId="77777777" w:rsidR="009265A3" w:rsidRDefault="00000000">
      <w:pPr>
        <w:jc w:val="right"/>
        <w:rPr>
          <w:sz w:val="24"/>
          <w:szCs w:val="24"/>
        </w:rPr>
      </w:pPr>
      <w:r>
        <w:rPr>
          <w:sz w:val="24"/>
          <w:szCs w:val="24"/>
        </w:rPr>
        <w:t xml:space="preserve">                                                                                                                                                      </w:t>
      </w:r>
    </w:p>
    <w:p w14:paraId="4699058F" w14:textId="77777777" w:rsidR="009265A3" w:rsidRDefault="009265A3">
      <w:pPr>
        <w:jc w:val="right"/>
        <w:rPr>
          <w:sz w:val="24"/>
          <w:szCs w:val="24"/>
        </w:rPr>
      </w:pPr>
    </w:p>
    <w:p w14:paraId="7777103E" w14:textId="77777777" w:rsidR="009265A3" w:rsidRDefault="00000000">
      <w:pPr>
        <w:jc w:val="right"/>
        <w:rPr>
          <w:sz w:val="24"/>
          <w:szCs w:val="24"/>
        </w:rPr>
      </w:pPr>
      <w:r>
        <w:rPr>
          <w:sz w:val="24"/>
          <w:szCs w:val="24"/>
        </w:rPr>
        <w:t xml:space="preserve">Aguascalientes </w:t>
      </w:r>
      <w:proofErr w:type="spellStart"/>
      <w:r>
        <w:rPr>
          <w:sz w:val="24"/>
          <w:szCs w:val="24"/>
        </w:rPr>
        <w:t>Ags</w:t>
      </w:r>
      <w:proofErr w:type="spellEnd"/>
      <w:r>
        <w:rPr>
          <w:sz w:val="24"/>
          <w:szCs w:val="24"/>
        </w:rPr>
        <w:t>., 16 de octubre del 2022</w:t>
      </w:r>
    </w:p>
    <w:p w14:paraId="2DB71DCD" w14:textId="77777777" w:rsidR="009265A3" w:rsidRDefault="009265A3">
      <w:pPr>
        <w:jc w:val="right"/>
        <w:rPr>
          <w:sz w:val="24"/>
          <w:szCs w:val="24"/>
        </w:rPr>
      </w:pPr>
    </w:p>
    <w:p w14:paraId="64FEFDF0" w14:textId="77777777" w:rsidR="009265A3" w:rsidRDefault="009265A3">
      <w:pPr>
        <w:jc w:val="center"/>
        <w:rPr>
          <w:b/>
          <w:sz w:val="24"/>
          <w:szCs w:val="24"/>
        </w:rPr>
      </w:pPr>
    </w:p>
    <w:p w14:paraId="2560D06F" w14:textId="77777777" w:rsidR="009265A3" w:rsidRDefault="00000000">
      <w:pPr>
        <w:spacing w:after="200"/>
        <w:jc w:val="center"/>
        <w:rPr>
          <w:b/>
          <w:sz w:val="24"/>
          <w:szCs w:val="24"/>
        </w:rPr>
      </w:pPr>
      <w:r>
        <w:rPr>
          <w:b/>
          <w:sz w:val="24"/>
          <w:szCs w:val="24"/>
        </w:rPr>
        <w:t>El PRI ha sido promotor permanente de la defensa y garantía de las instituciones: Carlos Peña</w:t>
      </w:r>
    </w:p>
    <w:p w14:paraId="0E28E98D" w14:textId="77777777" w:rsidR="009265A3" w:rsidRDefault="009265A3">
      <w:pPr>
        <w:spacing w:after="200"/>
        <w:jc w:val="center"/>
        <w:rPr>
          <w:b/>
          <w:sz w:val="24"/>
          <w:szCs w:val="24"/>
        </w:rPr>
      </w:pPr>
    </w:p>
    <w:p w14:paraId="529474AD" w14:textId="77777777" w:rsidR="009265A3" w:rsidRDefault="00000000">
      <w:pPr>
        <w:spacing w:after="200"/>
        <w:jc w:val="both"/>
        <w:rPr>
          <w:sz w:val="24"/>
          <w:szCs w:val="24"/>
        </w:rPr>
      </w:pPr>
      <w:r>
        <w:rPr>
          <w:sz w:val="24"/>
          <w:szCs w:val="24"/>
        </w:rPr>
        <w:t xml:space="preserve">AGUASCALIENTES, </w:t>
      </w:r>
      <w:proofErr w:type="gramStart"/>
      <w:r>
        <w:rPr>
          <w:sz w:val="24"/>
          <w:szCs w:val="24"/>
        </w:rPr>
        <w:t>AGS.-</w:t>
      </w:r>
      <w:proofErr w:type="gramEnd"/>
      <w:r>
        <w:rPr>
          <w:sz w:val="24"/>
          <w:szCs w:val="24"/>
        </w:rPr>
        <w:t xml:space="preserve"> En reunión con el presidente magistrado del Tribunal Electoral del Estado de Aguascalientes (TEEA), Salvador Hernández Gallegos, el presidente del Comité Directivo Estatal (CDE), Carlos Peña Badillo y el secretario jurídico, Brandon Amauri Cardona Mejía, refrendaron la cercanía que el PRI siempre ha tenido con las instituciones, destacando que ha sido un promotor permanente de su defensa y garantía.</w:t>
      </w:r>
    </w:p>
    <w:p w14:paraId="244D025E" w14:textId="77777777" w:rsidR="009265A3" w:rsidRDefault="00000000">
      <w:pPr>
        <w:spacing w:after="200"/>
        <w:jc w:val="both"/>
        <w:rPr>
          <w:sz w:val="24"/>
          <w:szCs w:val="24"/>
        </w:rPr>
      </w:pPr>
      <w:r>
        <w:rPr>
          <w:sz w:val="24"/>
          <w:szCs w:val="24"/>
        </w:rPr>
        <w:t>El dirigente tricolor manifestó que es importante mantener una comunicación permanente con la institución encargada de las resoluciones en materia electoral, además de que cada partido político tiene la responsabilidad de capacitarse en temas de gran relevancia, como el de las reformas y para generar paridad, respeto, inclusión, cómo evitar la violencia política de género y para conocer todo aquello que tenga que ver en cómo se rige actualmente la vida electoral.</w:t>
      </w:r>
    </w:p>
    <w:p w14:paraId="39608ABE" w14:textId="77777777" w:rsidR="009265A3" w:rsidRDefault="00000000">
      <w:pPr>
        <w:spacing w:after="200"/>
        <w:jc w:val="both"/>
        <w:rPr>
          <w:sz w:val="24"/>
          <w:szCs w:val="24"/>
        </w:rPr>
      </w:pPr>
      <w:r>
        <w:rPr>
          <w:sz w:val="24"/>
          <w:szCs w:val="24"/>
        </w:rPr>
        <w:t>Peña Badillo hizo hincapié en que por la realidad que se vive en el país, el PRI, ha sido un promotor permanente de la defensa y la garantía de las instituciones, así como de que se les respete su presupuesto y autonomía.</w:t>
      </w:r>
    </w:p>
    <w:p w14:paraId="47B77683" w14:textId="77777777" w:rsidR="009265A3" w:rsidRDefault="00000000">
      <w:pPr>
        <w:spacing w:after="200"/>
        <w:jc w:val="both"/>
        <w:rPr>
          <w:sz w:val="24"/>
          <w:szCs w:val="24"/>
        </w:rPr>
      </w:pPr>
      <w:r>
        <w:rPr>
          <w:sz w:val="24"/>
          <w:szCs w:val="24"/>
        </w:rPr>
        <w:t xml:space="preserve">“Es importante que las instituciones no se vean en ningún momento invadidas ni atentadas por ningún poder y hoy en la visita del magistrado presidente del Tribunal Electoral de Aguascalientes, refrendamos que el PRI estará siempre atento a defender a las instituciones, </w:t>
      </w:r>
      <w:proofErr w:type="gramStart"/>
      <w:r>
        <w:rPr>
          <w:sz w:val="24"/>
          <w:szCs w:val="24"/>
        </w:rPr>
        <w:t>acompañarles</w:t>
      </w:r>
      <w:proofErr w:type="gramEnd"/>
      <w:r>
        <w:rPr>
          <w:sz w:val="24"/>
          <w:szCs w:val="24"/>
        </w:rPr>
        <w:t xml:space="preserve"> y a respaldarles, porque tenemos plena certeza y confianza de que ellos son los garantes en los procesos electorales”, manifestó.</w:t>
      </w:r>
    </w:p>
    <w:p w14:paraId="644A511C" w14:textId="77777777" w:rsidR="009265A3" w:rsidRDefault="00000000">
      <w:pPr>
        <w:spacing w:after="200"/>
        <w:jc w:val="both"/>
        <w:rPr>
          <w:sz w:val="24"/>
          <w:szCs w:val="24"/>
        </w:rPr>
      </w:pPr>
      <w:r>
        <w:rPr>
          <w:sz w:val="24"/>
          <w:szCs w:val="24"/>
        </w:rPr>
        <w:t>Finalmente dijo que cuando hay un proceso o alguna otra situación con el tribunal, el Partido Revolucionario Institucional siempre ha estado atento para acatar cada una de las resoluciones que se dicten y siempre a favor de la construcción de garantías en los derechos jurídico electorales.</w:t>
      </w:r>
    </w:p>
    <w:p w14:paraId="121690FE" w14:textId="77777777" w:rsidR="009265A3" w:rsidRDefault="009265A3">
      <w:pPr>
        <w:spacing w:after="200"/>
        <w:jc w:val="both"/>
        <w:rPr>
          <w:sz w:val="24"/>
          <w:szCs w:val="24"/>
        </w:rPr>
      </w:pPr>
    </w:p>
    <w:p w14:paraId="06C51062" w14:textId="77777777" w:rsidR="009265A3" w:rsidRDefault="009265A3">
      <w:pPr>
        <w:spacing w:after="200"/>
        <w:jc w:val="both"/>
        <w:rPr>
          <w:sz w:val="24"/>
          <w:szCs w:val="24"/>
        </w:rPr>
      </w:pPr>
    </w:p>
    <w:p w14:paraId="5112243E" w14:textId="77777777" w:rsidR="009265A3" w:rsidRDefault="00000000">
      <w:pPr>
        <w:spacing w:after="200"/>
        <w:jc w:val="center"/>
        <w:rPr>
          <w:sz w:val="24"/>
          <w:szCs w:val="24"/>
        </w:rPr>
      </w:pPr>
      <w:r>
        <w:rPr>
          <w:sz w:val="24"/>
          <w:szCs w:val="24"/>
        </w:rPr>
        <w:t>--oo0oo--</w:t>
      </w:r>
    </w:p>
    <w:p w14:paraId="4005318B" w14:textId="77777777" w:rsidR="009265A3" w:rsidRDefault="009265A3">
      <w:pPr>
        <w:spacing w:after="200"/>
        <w:rPr>
          <w:b/>
          <w:sz w:val="24"/>
          <w:szCs w:val="24"/>
        </w:rPr>
      </w:pPr>
    </w:p>
    <w:sectPr w:rsidR="009265A3">
      <w:footerReference w:type="even" r:id="rId6"/>
      <w:footerReference w:type="default" r:id="rId7"/>
      <w:headerReference w:type="first" r:id="rId8"/>
      <w:footerReference w:type="first" r:id="rId9"/>
      <w:pgSz w:w="12242" w:h="15842"/>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D599" w14:textId="77777777" w:rsidR="002018A9" w:rsidRDefault="002018A9">
      <w:r>
        <w:separator/>
      </w:r>
    </w:p>
  </w:endnote>
  <w:endnote w:type="continuationSeparator" w:id="0">
    <w:p w14:paraId="1713D099" w14:textId="77777777" w:rsidR="002018A9" w:rsidRDefault="0020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62D3" w14:textId="77777777" w:rsidR="009265A3"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3F0C6D" w14:textId="77777777" w:rsidR="009265A3" w:rsidRDefault="009265A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96A9" w14:textId="77777777" w:rsidR="009265A3"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68FA7A4" w14:textId="77777777" w:rsidR="009265A3" w:rsidRDefault="00000000">
    <w:pPr>
      <w:jc w:val="center"/>
      <w:rPr>
        <w:b/>
        <w:sz w:val="16"/>
        <w:szCs w:val="16"/>
      </w:rPr>
    </w:pPr>
    <w:r>
      <w:pict w14:anchorId="6AB22BE3">
        <v:rect id="_x0000_i1025" style="width:0;height:1.5pt" o:hralign="center" o:hrstd="t" o:hr="t" fillcolor="#a0a0a0" stroked="f"/>
      </w:pict>
    </w:r>
  </w:p>
  <w:p w14:paraId="701EF4AC" w14:textId="77777777" w:rsidR="009265A3" w:rsidRDefault="00000000">
    <w:pPr>
      <w:jc w:val="center"/>
      <w:rPr>
        <w:b/>
        <w:smallCaps/>
        <w:sz w:val="16"/>
        <w:szCs w:val="16"/>
      </w:rPr>
    </w:pPr>
    <w:r>
      <w:rPr>
        <w:b/>
        <w:smallCaps/>
        <w:sz w:val="16"/>
        <w:szCs w:val="16"/>
      </w:rPr>
      <w:t xml:space="preserve">Av. Adolfo López Mateos 609 </w:t>
    </w:r>
    <w:proofErr w:type="spellStart"/>
    <w:r>
      <w:rPr>
        <w:b/>
        <w:smallCaps/>
        <w:sz w:val="16"/>
        <w:szCs w:val="16"/>
      </w:rPr>
      <w:t>ote</w:t>
    </w:r>
    <w:proofErr w:type="spellEnd"/>
    <w:r>
      <w:rPr>
        <w:b/>
        <w:smallCaps/>
        <w:sz w:val="16"/>
        <w:szCs w:val="16"/>
      </w:rPr>
      <w:t xml:space="preserve">, C. P. 20000, Aguascalientes, </w:t>
    </w:r>
    <w:proofErr w:type="spellStart"/>
    <w:r>
      <w:rPr>
        <w:b/>
        <w:smallCaps/>
        <w:sz w:val="16"/>
        <w:szCs w:val="16"/>
      </w:rPr>
      <w:t>Ags</w:t>
    </w:r>
    <w:proofErr w:type="spellEnd"/>
    <w:r>
      <w:rPr>
        <w:noProof/>
      </w:rPr>
      <w:drawing>
        <wp:anchor distT="0" distB="0" distL="0" distR="0" simplePos="0" relativeHeight="251660288" behindDoc="1" locked="0" layoutInCell="1" hidden="0" allowOverlap="1" wp14:anchorId="504A96A1" wp14:editId="58817F4B">
          <wp:simplePos x="0" y="0"/>
          <wp:positionH relativeFrom="column">
            <wp:posOffset>-10514</wp:posOffset>
          </wp:positionH>
          <wp:positionV relativeFrom="paragraph">
            <wp:posOffset>8077</wp:posOffset>
          </wp:positionV>
          <wp:extent cx="1361766" cy="44622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61766" cy="446228"/>
                  </a:xfrm>
                  <a:prstGeom prst="rect">
                    <a:avLst/>
                  </a:prstGeom>
                  <a:ln/>
                </pic:spPr>
              </pic:pic>
            </a:graphicData>
          </a:graphic>
        </wp:anchor>
      </w:drawing>
    </w:r>
  </w:p>
  <w:p w14:paraId="6E9D703B" w14:textId="77777777" w:rsidR="009265A3" w:rsidRDefault="00000000">
    <w:pPr>
      <w:jc w:val="center"/>
      <w:rPr>
        <w:b/>
        <w:smallCaps/>
        <w:sz w:val="16"/>
        <w:szCs w:val="16"/>
      </w:rPr>
    </w:pPr>
    <w:r>
      <w:rPr>
        <w:b/>
        <w:smallCaps/>
        <w:sz w:val="16"/>
        <w:szCs w:val="16"/>
      </w:rPr>
      <w:t xml:space="preserve">Tel directo </w:t>
    </w:r>
    <w:proofErr w:type="spellStart"/>
    <w:r>
      <w:rPr>
        <w:b/>
        <w:smallCaps/>
        <w:sz w:val="16"/>
        <w:szCs w:val="16"/>
      </w:rPr>
      <w:t>Sria</w:t>
    </w:r>
    <w:proofErr w:type="spellEnd"/>
    <w:r>
      <w:rPr>
        <w:b/>
        <w:smallCaps/>
        <w:sz w:val="16"/>
        <w:szCs w:val="16"/>
      </w:rPr>
      <w:t>. Comunicación (449) 293-30-51</w:t>
    </w:r>
  </w:p>
  <w:p w14:paraId="28E76A1E" w14:textId="77777777" w:rsidR="009265A3" w:rsidRDefault="00000000">
    <w:pPr>
      <w:jc w:val="center"/>
      <w:rPr>
        <w:b/>
        <w:smallCaps/>
        <w:sz w:val="16"/>
        <w:szCs w:val="16"/>
      </w:rPr>
    </w:pPr>
    <w:r>
      <w:rPr>
        <w:b/>
        <w:smallCaps/>
        <w:sz w:val="16"/>
        <w:szCs w:val="16"/>
      </w:rPr>
      <w:t xml:space="preserve">Visite nuestra página web </w:t>
    </w:r>
    <w:hyperlink r:id="rId2">
      <w:r>
        <w:rPr>
          <w:smallCaps/>
          <w:sz w:val="16"/>
          <w:szCs w:val="16"/>
        </w:rPr>
        <w:t>www.priags.org</w:t>
      </w:r>
    </w:hyperlink>
    <w:r>
      <w:rPr>
        <w:b/>
        <w:smallCaps/>
        <w:sz w:val="16"/>
        <w:szCs w:val="16"/>
      </w:rPr>
      <w:t xml:space="preserve"> </w:t>
    </w:r>
  </w:p>
  <w:p w14:paraId="50DEBCEA" w14:textId="77777777" w:rsidR="009265A3" w:rsidRDefault="00000000">
    <w:pPr>
      <w:jc w:val="center"/>
      <w:rPr>
        <w:b/>
        <w:smallCaps/>
        <w:sz w:val="16"/>
        <w:szCs w:val="16"/>
      </w:rPr>
    </w:pPr>
    <w:r>
      <w:rPr>
        <w:b/>
        <w:smallCaps/>
        <w:sz w:val="16"/>
        <w:szCs w:val="16"/>
      </w:rPr>
      <w:t>Twitter @PRIAguas; Facebook/</w:t>
    </w:r>
    <w:proofErr w:type="spellStart"/>
    <w:r>
      <w:rPr>
        <w:b/>
        <w:smallCaps/>
        <w:sz w:val="16"/>
        <w:szCs w:val="16"/>
      </w:rPr>
      <w:t>Pri</w:t>
    </w:r>
    <w:proofErr w:type="spellEnd"/>
    <w:r>
      <w:rPr>
        <w:b/>
        <w:smallCaps/>
        <w:sz w:val="16"/>
        <w:szCs w:val="16"/>
      </w:rPr>
      <w:t xml:space="preserve"> Aguascalientes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3D36" w14:textId="77777777" w:rsidR="009265A3" w:rsidRDefault="00000000">
    <w:pPr>
      <w:jc w:val="center"/>
      <w:rPr>
        <w:b/>
        <w:sz w:val="16"/>
        <w:szCs w:val="16"/>
      </w:rPr>
    </w:pPr>
    <w:r>
      <w:pict w14:anchorId="28612CDA">
        <v:rect id="_x0000_i1026" style="width:0;height:1.5pt" o:hralign="center" o:hrstd="t" o:hr="t" fillcolor="#a0a0a0" stroked="f"/>
      </w:pict>
    </w:r>
  </w:p>
  <w:p w14:paraId="093E373B" w14:textId="77777777" w:rsidR="009265A3" w:rsidRDefault="00000000">
    <w:pPr>
      <w:tabs>
        <w:tab w:val="left" w:pos="2224"/>
        <w:tab w:val="center" w:pos="4987"/>
      </w:tabs>
      <w:rPr>
        <w:b/>
        <w:smallCaps/>
        <w:sz w:val="14"/>
        <w:szCs w:val="14"/>
      </w:rPr>
    </w:pPr>
    <w:r>
      <w:rPr>
        <w:b/>
        <w:smallCaps/>
        <w:sz w:val="16"/>
        <w:szCs w:val="16"/>
      </w:rPr>
      <w:tab/>
    </w:r>
    <w:r>
      <w:rPr>
        <w:b/>
        <w:smallCaps/>
        <w:sz w:val="16"/>
        <w:szCs w:val="16"/>
      </w:rPr>
      <w:tab/>
    </w:r>
    <w:r>
      <w:rPr>
        <w:b/>
        <w:smallCaps/>
        <w:sz w:val="14"/>
        <w:szCs w:val="14"/>
      </w:rPr>
      <w:t xml:space="preserve">Av. Adolfo López Mateos 609 </w:t>
    </w:r>
    <w:proofErr w:type="spellStart"/>
    <w:r>
      <w:rPr>
        <w:b/>
        <w:smallCaps/>
        <w:sz w:val="14"/>
        <w:szCs w:val="14"/>
      </w:rPr>
      <w:t>ote</w:t>
    </w:r>
    <w:proofErr w:type="spellEnd"/>
    <w:r>
      <w:rPr>
        <w:b/>
        <w:smallCaps/>
        <w:sz w:val="14"/>
        <w:szCs w:val="14"/>
      </w:rPr>
      <w:t xml:space="preserve">, C. P. 20000, Aguascalientes, </w:t>
    </w:r>
    <w:proofErr w:type="spellStart"/>
    <w:r>
      <w:rPr>
        <w:b/>
        <w:smallCaps/>
        <w:sz w:val="14"/>
        <w:szCs w:val="14"/>
      </w:rPr>
      <w:t>Ags</w:t>
    </w:r>
    <w:proofErr w:type="spellEnd"/>
    <w:r>
      <w:rPr>
        <w:noProof/>
      </w:rPr>
      <w:drawing>
        <wp:anchor distT="0" distB="0" distL="0" distR="0" simplePos="0" relativeHeight="251661312" behindDoc="1" locked="0" layoutInCell="1" hidden="0" allowOverlap="1" wp14:anchorId="3302774B" wp14:editId="00A758C2">
          <wp:simplePos x="0" y="0"/>
          <wp:positionH relativeFrom="column">
            <wp:posOffset>194310</wp:posOffset>
          </wp:positionH>
          <wp:positionV relativeFrom="paragraph">
            <wp:posOffset>19685</wp:posOffset>
          </wp:positionV>
          <wp:extent cx="1391920" cy="49085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91920" cy="49085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F04BC28" wp14:editId="63B30E6A">
          <wp:simplePos x="0" y="0"/>
          <wp:positionH relativeFrom="column">
            <wp:posOffset>5711676</wp:posOffset>
          </wp:positionH>
          <wp:positionV relativeFrom="paragraph">
            <wp:posOffset>6201</wp:posOffset>
          </wp:positionV>
          <wp:extent cx="1197288" cy="425824"/>
          <wp:effectExtent l="0" t="0" r="0" b="0"/>
          <wp:wrapNone/>
          <wp:docPr id="2" name="image1.png" descr="C:\Users\prensa 1\AppData\Local\Microsoft\Windows\INetCache\Content.Word\Revolucionario.png"/>
          <wp:cNvGraphicFramePr/>
          <a:graphic xmlns:a="http://schemas.openxmlformats.org/drawingml/2006/main">
            <a:graphicData uri="http://schemas.openxmlformats.org/drawingml/2006/picture">
              <pic:pic xmlns:pic="http://schemas.openxmlformats.org/drawingml/2006/picture">
                <pic:nvPicPr>
                  <pic:cNvPr id="0" name="image1.png" descr="C:\Users\prensa 1\AppData\Local\Microsoft\Windows\INetCache\Content.Word\Revolucionario.png"/>
                  <pic:cNvPicPr preferRelativeResize="0"/>
                </pic:nvPicPr>
                <pic:blipFill>
                  <a:blip r:embed="rId2"/>
                  <a:srcRect/>
                  <a:stretch>
                    <a:fillRect/>
                  </a:stretch>
                </pic:blipFill>
                <pic:spPr>
                  <a:xfrm>
                    <a:off x="0" y="0"/>
                    <a:ext cx="1197288" cy="425824"/>
                  </a:xfrm>
                  <a:prstGeom prst="rect">
                    <a:avLst/>
                  </a:prstGeom>
                  <a:ln/>
                </pic:spPr>
              </pic:pic>
            </a:graphicData>
          </a:graphic>
        </wp:anchor>
      </w:drawing>
    </w:r>
  </w:p>
  <w:p w14:paraId="32D99A97" w14:textId="77777777" w:rsidR="009265A3" w:rsidRDefault="00000000">
    <w:pPr>
      <w:jc w:val="center"/>
      <w:rPr>
        <w:b/>
        <w:smallCaps/>
        <w:sz w:val="14"/>
        <w:szCs w:val="14"/>
      </w:rPr>
    </w:pPr>
    <w:r>
      <w:rPr>
        <w:b/>
        <w:smallCaps/>
        <w:sz w:val="14"/>
        <w:szCs w:val="14"/>
      </w:rPr>
      <w:t xml:space="preserve">Tel </w:t>
    </w:r>
    <w:proofErr w:type="spellStart"/>
    <w:r>
      <w:rPr>
        <w:b/>
        <w:smallCaps/>
        <w:sz w:val="14"/>
        <w:szCs w:val="14"/>
      </w:rPr>
      <w:t>Sria</w:t>
    </w:r>
    <w:proofErr w:type="spellEnd"/>
    <w:r>
      <w:rPr>
        <w:b/>
        <w:smallCaps/>
        <w:sz w:val="14"/>
        <w:szCs w:val="14"/>
      </w:rPr>
      <w:t>. Comunicación (449) 171-70-00 ext.126 y 153</w:t>
    </w:r>
  </w:p>
  <w:p w14:paraId="610C699F" w14:textId="77777777" w:rsidR="009265A3" w:rsidRDefault="00000000">
    <w:pPr>
      <w:tabs>
        <w:tab w:val="left" w:pos="1107"/>
        <w:tab w:val="center" w:pos="4987"/>
      </w:tabs>
      <w:rPr>
        <w:b/>
        <w:smallCaps/>
        <w:sz w:val="14"/>
        <w:szCs w:val="14"/>
      </w:rPr>
    </w:pPr>
    <w:r>
      <w:rPr>
        <w:b/>
        <w:smallCaps/>
        <w:sz w:val="14"/>
        <w:szCs w:val="14"/>
      </w:rPr>
      <w:tab/>
    </w:r>
    <w:r>
      <w:rPr>
        <w:b/>
        <w:smallCaps/>
        <w:sz w:val="14"/>
        <w:szCs w:val="14"/>
      </w:rPr>
      <w:tab/>
      <w:t xml:space="preserve">Visite nuestra página web </w:t>
    </w:r>
    <w:hyperlink r:id="rId3">
      <w:r>
        <w:rPr>
          <w:smallCaps/>
          <w:sz w:val="14"/>
          <w:szCs w:val="14"/>
        </w:rPr>
        <w:t>www.priags.org</w:t>
      </w:r>
    </w:hyperlink>
    <w:r>
      <w:rPr>
        <w:b/>
        <w:smallCaps/>
        <w:sz w:val="14"/>
        <w:szCs w:val="14"/>
      </w:rPr>
      <w:t xml:space="preserve"> </w:t>
    </w:r>
  </w:p>
  <w:p w14:paraId="343CDFA4" w14:textId="77777777" w:rsidR="009265A3" w:rsidRDefault="00000000">
    <w:pPr>
      <w:jc w:val="center"/>
      <w:rPr>
        <w:b/>
        <w:smallCaps/>
        <w:sz w:val="16"/>
        <w:szCs w:val="16"/>
      </w:rPr>
    </w:pPr>
    <w:r>
      <w:rPr>
        <w:b/>
        <w:smallCaps/>
        <w:sz w:val="14"/>
        <w:szCs w:val="14"/>
      </w:rPr>
      <w:t>Twitter @PRIAguas; Facebook/</w:t>
    </w:r>
    <w:proofErr w:type="spellStart"/>
    <w:r>
      <w:rPr>
        <w:b/>
        <w:smallCaps/>
        <w:sz w:val="14"/>
        <w:szCs w:val="14"/>
      </w:rPr>
      <w:t>Pri</w:t>
    </w:r>
    <w:proofErr w:type="spellEnd"/>
    <w:r>
      <w:rPr>
        <w:b/>
        <w:smallCaps/>
        <w:sz w:val="14"/>
        <w:szCs w:val="14"/>
      </w:rPr>
      <w:t xml:space="preserve"> Aguascalientes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1E00" w14:textId="77777777" w:rsidR="002018A9" w:rsidRDefault="002018A9">
      <w:r>
        <w:separator/>
      </w:r>
    </w:p>
  </w:footnote>
  <w:footnote w:type="continuationSeparator" w:id="0">
    <w:p w14:paraId="22367F67" w14:textId="77777777" w:rsidR="002018A9" w:rsidRDefault="0020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33C9" w14:textId="77777777" w:rsidR="009265A3" w:rsidRDefault="00000000">
    <w:pPr>
      <w:pStyle w:val="Ttulo6"/>
      <w:rPr>
        <w:b w:val="0"/>
        <w:sz w:val="48"/>
        <w:szCs w:val="48"/>
      </w:rPr>
    </w:pPr>
    <w:r>
      <w:rPr>
        <w:smallCaps w:val="0"/>
        <w:sz w:val="32"/>
        <w:szCs w:val="32"/>
      </w:rPr>
      <w:t xml:space="preserve">Boletín de Prensa No: </w:t>
    </w:r>
    <w:r>
      <w:rPr>
        <w:sz w:val="32"/>
        <w:szCs w:val="32"/>
      </w:rPr>
      <w:t>0018</w:t>
    </w:r>
    <w:r>
      <w:rPr>
        <w:smallCaps w:val="0"/>
        <w:sz w:val="32"/>
        <w:szCs w:val="32"/>
      </w:rPr>
      <w:t>- 2022</w:t>
    </w:r>
  </w:p>
  <w:p w14:paraId="0A8D7898" w14:textId="77777777" w:rsidR="009265A3" w:rsidRDefault="00000000">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8240" behindDoc="0" locked="0" layoutInCell="1" hidden="0" allowOverlap="1" wp14:anchorId="7AFD5428" wp14:editId="639282A8">
              <wp:simplePos x="0" y="0"/>
              <wp:positionH relativeFrom="column">
                <wp:posOffset>-234313</wp:posOffset>
              </wp:positionH>
              <wp:positionV relativeFrom="paragraph">
                <wp:posOffset>473709</wp:posOffset>
              </wp:positionV>
              <wp:extent cx="1809750" cy="4095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09575"/>
                      </a:xfrm>
                      <a:prstGeom prst="rect">
                        <a:avLst/>
                      </a:prstGeom>
                      <a:noFill/>
                      <a:ln w="9525">
                        <a:noFill/>
                        <a:miter lim="800000"/>
                        <a:headEnd/>
                        <a:tailEnd/>
                      </a:ln>
                    </wps:spPr>
                    <wps:txbx>
                      <w:txbxContent>
                        <w:p w14:paraId="673CF393" w14:textId="77777777" w:rsidR="0069648B" w:rsidRPr="00A35786" w:rsidRDefault="00000000" w:rsidP="00D0417F">
                          <w:pPr>
                            <w:jc w:val="center"/>
                            <w:rPr>
                              <w:b/>
                              <w:sz w:val="14"/>
                              <w:szCs w:val="12"/>
                            </w:rPr>
                          </w:pPr>
                          <w:r w:rsidRPr="00A35786">
                            <w:rPr>
                              <w:b/>
                              <w:sz w:val="14"/>
                              <w:szCs w:val="12"/>
                            </w:rPr>
                            <w:t>Comité Directivo Estatal</w:t>
                          </w:r>
                        </w:p>
                        <w:p w14:paraId="285948B0" w14:textId="77777777" w:rsidR="0069648B" w:rsidRPr="00A35786" w:rsidRDefault="00000000" w:rsidP="00D0417F">
                          <w:pPr>
                            <w:jc w:val="center"/>
                            <w:rPr>
                              <w:b/>
                              <w:sz w:val="14"/>
                              <w:szCs w:val="12"/>
                            </w:rPr>
                          </w:pPr>
                          <w:r w:rsidRPr="00A35786">
                            <w:rPr>
                              <w:b/>
                              <w:sz w:val="14"/>
                              <w:szCs w:val="12"/>
                            </w:rPr>
                            <w:t>Secretaría de Comunicación Institucional</w:t>
                          </w:r>
                        </w:p>
                        <w:p w14:paraId="04464C33" w14:textId="77777777" w:rsidR="0069648B" w:rsidRDefault="00000000" w:rsidP="00D0417F"/>
                      </w:txbxContent>
                    </wps:txbx>
                    <wps:bodyPr rot="0" vert="horz" wrap="square" lIns="91440" tIns="45720" rIns="91440" bIns="4572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-234313</wp:posOffset>
              </wp:positionH>
              <wp:positionV relativeFrom="paragraph">
                <wp:posOffset>473709</wp:posOffset>
              </wp:positionV>
              <wp:extent cx="1809750" cy="409575"/>
              <wp:effectExtent b="0" l="0" r="0" t="0"/>
              <wp:wrapNone/>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09750" cy="40957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6AB5840" wp14:editId="76655455">
          <wp:simplePos x="0" y="0"/>
          <wp:positionH relativeFrom="column">
            <wp:posOffset>395717</wp:posOffset>
          </wp:positionH>
          <wp:positionV relativeFrom="paragraph">
            <wp:posOffset>-168385</wp:posOffset>
          </wp:positionV>
          <wp:extent cx="530225" cy="53022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30225" cy="530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A3"/>
    <w:rsid w:val="002018A9"/>
    <w:rsid w:val="009265A3"/>
    <w:rsid w:val="00D56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EE8E4"/>
  <w15:docId w15:val="{C9DEF5F2-DB0C-40E2-9EFC-48A42350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b/>
      <w:sz w:val="32"/>
      <w:szCs w:val="32"/>
    </w:rPr>
  </w:style>
  <w:style w:type="paragraph" w:styleId="Ttulo2">
    <w:name w:val="heading 2"/>
    <w:basedOn w:val="Normal"/>
    <w:next w:val="Normal"/>
    <w:uiPriority w:val="9"/>
    <w:unhideWhenUsed/>
    <w:qFormat/>
    <w:pPr>
      <w:keepNext/>
      <w:spacing w:before="240" w:after="60"/>
      <w:outlineLvl w:val="1"/>
    </w:pPr>
    <w:rPr>
      <w:b/>
      <w:i/>
    </w:rPr>
  </w:style>
  <w:style w:type="paragraph" w:styleId="Ttulo3">
    <w:name w:val="heading 3"/>
    <w:basedOn w:val="Normal"/>
    <w:next w:val="Normal"/>
    <w:uiPriority w:val="9"/>
    <w:unhideWhenUsed/>
    <w:qFormat/>
    <w:pPr>
      <w:keepNext/>
      <w:spacing w:before="240" w:after="60"/>
      <w:outlineLvl w:val="2"/>
    </w:pPr>
    <w:rPr>
      <w:b/>
      <w:sz w:val="26"/>
      <w:szCs w:val="26"/>
    </w:rPr>
  </w:style>
  <w:style w:type="paragraph" w:styleId="Ttulo4">
    <w:name w:val="heading 4"/>
    <w:basedOn w:val="Normal"/>
    <w:next w:val="Normal"/>
    <w:uiPriority w:val="9"/>
    <w:unhideWhenUsed/>
    <w:qFormat/>
    <w:pPr>
      <w:keepNext/>
      <w:jc w:val="right"/>
      <w:outlineLvl w:val="3"/>
    </w:pPr>
    <w:rPr>
      <w:b/>
    </w:rPr>
  </w:style>
  <w:style w:type="paragraph" w:styleId="Ttulo5">
    <w:name w:val="heading 5"/>
    <w:basedOn w:val="Normal"/>
    <w:next w:val="Normal"/>
    <w:uiPriority w:val="9"/>
    <w:unhideWhenUsed/>
    <w:qFormat/>
    <w:pPr>
      <w:keepNext/>
      <w:jc w:val="center"/>
      <w:outlineLvl w:val="4"/>
    </w:pPr>
    <w:rPr>
      <w:b/>
      <w:i/>
      <w:sz w:val="20"/>
      <w:szCs w:val="20"/>
    </w:rPr>
  </w:style>
  <w:style w:type="paragraph" w:styleId="Ttulo6">
    <w:name w:val="heading 6"/>
    <w:basedOn w:val="Normal"/>
    <w:next w:val="Normal"/>
    <w:uiPriority w:val="9"/>
    <w:unhideWhenUsed/>
    <w:qFormat/>
    <w:pPr>
      <w:keepNext/>
      <w:jc w:val="center"/>
      <w:outlineLvl w:val="5"/>
    </w:pPr>
    <w:rPr>
      <w:b/>
      <w:smallCaps/>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tulo">
    <w:name w:val="Subtitle"/>
    <w:basedOn w:val="Normal"/>
    <w:next w:val="Normal"/>
    <w:uiPriority w:val="11"/>
    <w:qFormat/>
    <w:pPr>
      <w:spacing w:after="160"/>
    </w:pPr>
    <w:rPr>
      <w:rFonts w:ascii="Calibri" w:eastAsia="Calibri" w:hAnsi="Calibri" w:cs="Calibri"/>
      <w:color w:val="5A5A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priags.org" TargetMode="External"/><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1799</Characters>
  <Application>Microsoft Office Word</Application>
  <DocSecurity>0</DocSecurity>
  <Lines>14</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Maria Elena Elizabeth Rodriguez Montoya</cp:lastModifiedBy>
  <cp:revision>2</cp:revision>
  <cp:lastPrinted>2022-10-18T18:31:00Z</cp:lastPrinted>
  <dcterms:created xsi:type="dcterms:W3CDTF">2022-10-18T18:34:00Z</dcterms:created>
  <dcterms:modified xsi:type="dcterms:W3CDTF">2022-10-18T18:34:00Z</dcterms:modified>
</cp:coreProperties>
</file>